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8364" w14:textId="3A407BE4" w:rsidR="00AF280C" w:rsidRPr="00AF280C" w:rsidRDefault="00495A6D" w:rsidP="00AF28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65E1CFAD" wp14:editId="515851B2">
            <wp:simplePos x="0" y="0"/>
            <wp:positionH relativeFrom="margin">
              <wp:posOffset>4924425</wp:posOffset>
            </wp:positionH>
            <wp:positionV relativeFrom="paragraph">
              <wp:posOffset>0</wp:posOffset>
            </wp:positionV>
            <wp:extent cx="2047875" cy="812800"/>
            <wp:effectExtent l="0" t="0" r="9525" b="6350"/>
            <wp:wrapTight wrapText="bothSides">
              <wp:wrapPolygon edited="0">
                <wp:start x="0" y="0"/>
                <wp:lineTo x="0" y="21263"/>
                <wp:lineTo x="21500" y="2126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875" cy="812800"/>
                    </a:xfrm>
                    <a:prstGeom prst="rect">
                      <a:avLst/>
                    </a:prstGeom>
                  </pic:spPr>
                </pic:pic>
              </a:graphicData>
            </a:graphic>
            <wp14:sizeRelH relativeFrom="page">
              <wp14:pctWidth>0</wp14:pctWidth>
            </wp14:sizeRelH>
            <wp14:sizeRelV relativeFrom="page">
              <wp14:pctHeight>0</wp14:pctHeight>
            </wp14:sizeRelV>
          </wp:anchor>
        </w:drawing>
      </w:r>
    </w:p>
    <w:p w14:paraId="7412F68C" w14:textId="32DDF4C1" w:rsidR="00186BE7" w:rsidRPr="00186BE7" w:rsidRDefault="007350B6" w:rsidP="00186BE7">
      <w:pPr>
        <w:rPr>
          <w:b/>
          <w:sz w:val="40"/>
          <w:szCs w:val="40"/>
        </w:rPr>
      </w:pPr>
      <w:r>
        <w:rPr>
          <w:b/>
          <w:sz w:val="40"/>
          <w:szCs w:val="40"/>
        </w:rPr>
        <w:t xml:space="preserve">Honors </w:t>
      </w:r>
      <w:r w:rsidR="004919FE">
        <w:rPr>
          <w:b/>
          <w:sz w:val="40"/>
          <w:szCs w:val="40"/>
        </w:rPr>
        <w:t xml:space="preserve">Math 2: Unit </w:t>
      </w:r>
      <w:r w:rsidR="00881D34">
        <w:rPr>
          <w:b/>
          <w:sz w:val="40"/>
          <w:szCs w:val="40"/>
        </w:rPr>
        <w:t>6</w:t>
      </w:r>
      <w:r w:rsidR="009436EC" w:rsidRPr="00186BE7">
        <w:rPr>
          <w:b/>
          <w:sz w:val="40"/>
          <w:szCs w:val="40"/>
        </w:rPr>
        <w:t xml:space="preserve"> </w:t>
      </w:r>
      <w:r w:rsidR="007A2BF8">
        <w:rPr>
          <w:b/>
          <w:sz w:val="40"/>
          <w:szCs w:val="40"/>
        </w:rPr>
        <w:t xml:space="preserve">Homework </w:t>
      </w:r>
      <w:r w:rsidR="009436EC" w:rsidRPr="00186BE7">
        <w:rPr>
          <w:b/>
          <w:sz w:val="40"/>
          <w:szCs w:val="40"/>
        </w:rPr>
        <w:t>Outline</w:t>
      </w:r>
    </w:p>
    <w:p w14:paraId="7A912088" w14:textId="4A91AD91"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2.A</w:t>
      </w:r>
      <w:proofErr w:type="gramEnd"/>
      <w:r w:rsidRPr="00AF280C">
        <w:rPr>
          <w:rFonts w:ascii="Times New Roman" w:eastAsia="Times New Roman" w:hAnsi="Times New Roman" w:cs="Times New Roman"/>
          <w:b/>
          <w:sz w:val="18"/>
          <w:szCs w:val="18"/>
        </w:rPr>
        <w:t>-CED.1</w:t>
      </w:r>
      <w:r w:rsidRPr="00AF280C">
        <w:rPr>
          <w:rFonts w:ascii="Times New Roman" w:eastAsia="Times New Roman" w:hAnsi="Times New Roman" w:cs="Times New Roman"/>
          <w:sz w:val="18"/>
          <w:szCs w:val="18"/>
        </w:rPr>
        <w:t xml:space="preserve"> Create equations that describe numbers or relationships. Create equations and inequalities in one variable that represent quadratic, square root, inverse variation, and right triangle trigonometric relationships and use them to solve problems.</w:t>
      </w:r>
    </w:p>
    <w:p w14:paraId="5A2594A8" w14:textId="6EC4DAE7"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2.A</w:t>
      </w:r>
      <w:proofErr w:type="gramEnd"/>
      <w:r w:rsidRPr="00AF280C">
        <w:rPr>
          <w:rFonts w:ascii="Times New Roman" w:eastAsia="Times New Roman" w:hAnsi="Times New Roman" w:cs="Times New Roman"/>
          <w:b/>
          <w:sz w:val="18"/>
          <w:szCs w:val="18"/>
        </w:rPr>
        <w:t>-CED.2</w:t>
      </w:r>
      <w:r w:rsidRPr="00AF280C">
        <w:rPr>
          <w:rFonts w:ascii="Times New Roman" w:eastAsia="Times New Roman" w:hAnsi="Times New Roman" w:cs="Times New Roman"/>
          <w:sz w:val="18"/>
          <w:szCs w:val="18"/>
        </w:rPr>
        <w:t xml:space="preserve"> Create equations that describe numbers or relationships. Create and graph equations in two variables to represent quadratic, square root and inverse variation relationships between quantities.</w:t>
      </w:r>
    </w:p>
    <w:p w14:paraId="16E89078" w14:textId="21E74969"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2.A</w:t>
      </w:r>
      <w:proofErr w:type="gramEnd"/>
      <w:r w:rsidRPr="00AF280C">
        <w:rPr>
          <w:rFonts w:ascii="Times New Roman" w:eastAsia="Times New Roman" w:hAnsi="Times New Roman" w:cs="Times New Roman"/>
          <w:b/>
          <w:sz w:val="18"/>
          <w:szCs w:val="18"/>
        </w:rPr>
        <w:t>-CED.3</w:t>
      </w:r>
      <w:r w:rsidRPr="00AF280C">
        <w:rPr>
          <w:rFonts w:ascii="Times New Roman" w:eastAsia="Times New Roman" w:hAnsi="Times New Roman" w:cs="Times New Roman"/>
          <w:sz w:val="18"/>
          <w:szCs w:val="18"/>
        </w:rPr>
        <w:t xml:space="preserve"> Create equations that describe numbers or relationships. Create systems of linear, quadratic, square root, and inverse variation equations to model situations in context.</w:t>
      </w:r>
    </w:p>
    <w:p w14:paraId="3D47DC56" w14:textId="77777777"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2.A</w:t>
      </w:r>
      <w:proofErr w:type="gramEnd"/>
      <w:r w:rsidRPr="00AF280C">
        <w:rPr>
          <w:rFonts w:ascii="Times New Roman" w:eastAsia="Times New Roman" w:hAnsi="Times New Roman" w:cs="Times New Roman"/>
          <w:b/>
          <w:sz w:val="18"/>
          <w:szCs w:val="18"/>
        </w:rPr>
        <w:t>-REI.2</w:t>
      </w:r>
      <w:r w:rsidRPr="00AF280C">
        <w:rPr>
          <w:rFonts w:ascii="Times New Roman" w:eastAsia="Times New Roman" w:hAnsi="Times New Roman" w:cs="Times New Roman"/>
          <w:sz w:val="18"/>
          <w:szCs w:val="18"/>
        </w:rPr>
        <w:t xml:space="preserve"> Understand solving equations as a process of reasoning and explain the reasoning. Solve and interpret one variable inverse variation and square root equations arising from a </w:t>
      </w:r>
      <w:proofErr w:type="gramStart"/>
      <w:r w:rsidRPr="00AF280C">
        <w:rPr>
          <w:rFonts w:ascii="Times New Roman" w:eastAsia="Times New Roman" w:hAnsi="Times New Roman" w:cs="Times New Roman"/>
          <w:sz w:val="18"/>
          <w:szCs w:val="18"/>
        </w:rPr>
        <w:t>context, and</w:t>
      </w:r>
      <w:proofErr w:type="gramEnd"/>
      <w:r w:rsidRPr="00AF280C">
        <w:rPr>
          <w:rFonts w:ascii="Times New Roman" w:eastAsia="Times New Roman" w:hAnsi="Times New Roman" w:cs="Times New Roman"/>
          <w:sz w:val="18"/>
          <w:szCs w:val="18"/>
        </w:rPr>
        <w:t xml:space="preserve"> explain how extraneous solutions may be produced.</w:t>
      </w:r>
    </w:p>
    <w:p w14:paraId="00AEF513" w14:textId="77777777"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2.A</w:t>
      </w:r>
      <w:proofErr w:type="gramEnd"/>
      <w:r w:rsidRPr="00AF280C">
        <w:rPr>
          <w:rFonts w:ascii="Times New Roman" w:eastAsia="Times New Roman" w:hAnsi="Times New Roman" w:cs="Times New Roman"/>
          <w:b/>
          <w:sz w:val="18"/>
          <w:szCs w:val="18"/>
        </w:rPr>
        <w:t>-REI.7</w:t>
      </w:r>
      <w:r w:rsidRPr="00AF280C">
        <w:rPr>
          <w:rFonts w:ascii="Times New Roman" w:eastAsia="Times New Roman" w:hAnsi="Times New Roman" w:cs="Times New Roman"/>
          <w:sz w:val="18"/>
          <w:szCs w:val="18"/>
        </w:rPr>
        <w:t xml:space="preserve"> Solve systems of equations. Use tables, graphs, and algebraic methods to approximate or find exact solutions of systems of linear and quadratic </w:t>
      </w:r>
      <w:proofErr w:type="gramStart"/>
      <w:r w:rsidRPr="00AF280C">
        <w:rPr>
          <w:rFonts w:ascii="Times New Roman" w:eastAsia="Times New Roman" w:hAnsi="Times New Roman" w:cs="Times New Roman"/>
          <w:sz w:val="18"/>
          <w:szCs w:val="18"/>
        </w:rPr>
        <w:t>equations, and</w:t>
      </w:r>
      <w:proofErr w:type="gramEnd"/>
      <w:r w:rsidRPr="00AF280C">
        <w:rPr>
          <w:rFonts w:ascii="Times New Roman" w:eastAsia="Times New Roman" w:hAnsi="Times New Roman" w:cs="Times New Roman"/>
          <w:sz w:val="18"/>
          <w:szCs w:val="18"/>
        </w:rPr>
        <w:t xml:space="preserve"> interpret the solutions in terms of a context.</w:t>
      </w:r>
    </w:p>
    <w:p w14:paraId="3806B6AE" w14:textId="77777777"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NC.M2.A-REI.11</w:t>
      </w:r>
      <w:r w:rsidRPr="00AF280C">
        <w:rPr>
          <w:rFonts w:ascii="Times New Roman" w:eastAsia="Times New Roman" w:hAnsi="Times New Roman" w:cs="Times New Roman"/>
          <w:sz w:val="18"/>
          <w:szCs w:val="18"/>
        </w:rPr>
        <w:t xml:space="preserve"> Represent and solve equations and inequalities graphically Extend the understanding that the </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-coordinates of the points where the graphs of two square root and/or inverse variation equations </w:t>
      </w:r>
      <w:r w:rsidRPr="00AF280C">
        <w:rPr>
          <w:rFonts w:ascii="Cambria Math" w:eastAsia="Times New Roman" w:hAnsi="Cambria Math" w:cs="Cambria Math"/>
          <w:sz w:val="18"/>
          <w:szCs w:val="18"/>
        </w:rPr>
        <w:t>𝑦</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and </w:t>
      </w:r>
      <w:r w:rsidRPr="00AF280C">
        <w:rPr>
          <w:rFonts w:ascii="Cambria Math" w:eastAsia="Times New Roman" w:hAnsi="Cambria Math" w:cs="Cambria Math"/>
          <w:sz w:val="18"/>
          <w:szCs w:val="18"/>
        </w:rPr>
        <w:t>𝑦</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intersect are the solutions of the equation </w:t>
      </w:r>
      <w:r w:rsidRPr="00AF280C">
        <w:rPr>
          <w:rFonts w:ascii="Cambria Math" w:eastAsia="Times New Roman" w:hAnsi="Cambria Math" w:cs="Cambria Math"/>
          <w:sz w:val="18"/>
          <w:szCs w:val="18"/>
        </w:rPr>
        <w:t>𝑓</w:t>
      </w:r>
      <w:r w:rsidRPr="00AF280C">
        <w:rPr>
          <w:rFonts w:ascii="Times New Roman" w:eastAsia="Times New Roman" w:hAnsi="Times New Roman" w:cs="Times New Roman"/>
          <w:sz w:val="18"/>
          <w:szCs w:val="18"/>
        </w:rPr>
        <w:t>(</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𝑔</w:t>
      </w:r>
      <w:r w:rsidRPr="00AF280C">
        <w:rPr>
          <w:rFonts w:ascii="Times New Roman" w:eastAsia="Times New Roman" w:hAnsi="Times New Roman" w:cs="Times New Roman"/>
          <w:sz w:val="18"/>
          <w:szCs w:val="18"/>
        </w:rPr>
        <w:t>(</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and approximate solutions using graphing technology or successive approximations with a table of values.</w:t>
      </w:r>
    </w:p>
    <w:p w14:paraId="26ED73C1" w14:textId="0FAD8320"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2.F</w:t>
      </w:r>
      <w:proofErr w:type="gramEnd"/>
      <w:r w:rsidRPr="00AF280C">
        <w:rPr>
          <w:rFonts w:ascii="Times New Roman" w:eastAsia="Times New Roman" w:hAnsi="Times New Roman" w:cs="Times New Roman"/>
          <w:b/>
          <w:sz w:val="18"/>
          <w:szCs w:val="18"/>
        </w:rPr>
        <w:t>-IF.7</w:t>
      </w:r>
      <w:r w:rsidRPr="00AF280C">
        <w:rPr>
          <w:rFonts w:ascii="Times New Roman" w:eastAsia="Times New Roman" w:hAnsi="Times New Roman" w:cs="Times New Roman"/>
          <w:sz w:val="18"/>
          <w:szCs w:val="18"/>
        </w:rPr>
        <w:t xml:space="preserve"> Analyze functions using different representations. Analyze quadratic, square root, and inverse variation functions by generating different representations, by hand in simple cases and using technology for more complicated cases, to show key features, </w:t>
      </w:r>
      <w:proofErr w:type="gramStart"/>
      <w:r w:rsidRPr="00AF280C">
        <w:rPr>
          <w:rFonts w:ascii="Times New Roman" w:eastAsia="Times New Roman" w:hAnsi="Times New Roman" w:cs="Times New Roman"/>
          <w:sz w:val="18"/>
          <w:szCs w:val="18"/>
        </w:rPr>
        <w:t>including:</w:t>
      </w:r>
      <w:proofErr w:type="gramEnd"/>
      <w:r w:rsidRPr="00AF280C">
        <w:rPr>
          <w:rFonts w:ascii="Times New Roman" w:eastAsia="Times New Roman" w:hAnsi="Times New Roman" w:cs="Times New Roman"/>
          <w:sz w:val="18"/>
          <w:szCs w:val="18"/>
        </w:rPr>
        <w:t xml:space="preserve"> domain and range; intercepts; intervals of increasing/decreasing</w:t>
      </w:r>
    </w:p>
    <w:p w14:paraId="502947B7" w14:textId="0E8C2205" w:rsidR="00AF280C" w:rsidRPr="00AF280C" w:rsidRDefault="00AF280C" w:rsidP="00AF280C">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2.F</w:t>
      </w:r>
      <w:proofErr w:type="gramEnd"/>
      <w:r w:rsidRPr="00AF280C">
        <w:rPr>
          <w:rFonts w:ascii="Times New Roman" w:eastAsia="Times New Roman" w:hAnsi="Times New Roman" w:cs="Times New Roman"/>
          <w:b/>
          <w:sz w:val="18"/>
          <w:szCs w:val="18"/>
        </w:rPr>
        <w:t>-BF.1</w:t>
      </w:r>
      <w:r w:rsidRPr="00AF280C">
        <w:rPr>
          <w:rFonts w:ascii="Times New Roman" w:eastAsia="Times New Roman" w:hAnsi="Times New Roman" w:cs="Times New Roman"/>
          <w:sz w:val="18"/>
          <w:szCs w:val="18"/>
        </w:rPr>
        <w:t xml:space="preserve"> Build a function that models a relationship between two quantities. Write a function that describes a relationship between two quantities by building quadratic functions with real solution(s) and inverse variation functions given a graph, a description of a relationship, or ordered pairs (include reading these from a table). </w:t>
      </w:r>
    </w:p>
    <w:p w14:paraId="1528BB1C" w14:textId="2BEC9603" w:rsidR="00144918" w:rsidRDefault="00AF280C" w:rsidP="00144918">
      <w:pPr>
        <w:spacing w:after="0" w:line="240" w:lineRule="auto"/>
        <w:rPr>
          <w:rFonts w:ascii="Times New Roman" w:eastAsia="Times New Roman" w:hAnsi="Times New Roman" w:cs="Times New Roman"/>
          <w:sz w:val="18"/>
          <w:szCs w:val="18"/>
        </w:rPr>
      </w:pPr>
      <w:r w:rsidRPr="00AF280C">
        <w:rPr>
          <w:rFonts w:ascii="Times New Roman" w:eastAsia="Times New Roman" w:hAnsi="Times New Roman" w:cs="Times New Roman"/>
          <w:b/>
          <w:sz w:val="18"/>
          <w:szCs w:val="18"/>
        </w:rPr>
        <w:t>NC.M</w:t>
      </w:r>
      <w:proofErr w:type="gramStart"/>
      <w:r w:rsidRPr="00AF280C">
        <w:rPr>
          <w:rFonts w:ascii="Times New Roman" w:eastAsia="Times New Roman" w:hAnsi="Times New Roman" w:cs="Times New Roman"/>
          <w:b/>
          <w:sz w:val="18"/>
          <w:szCs w:val="18"/>
        </w:rPr>
        <w:t>2.F</w:t>
      </w:r>
      <w:proofErr w:type="gramEnd"/>
      <w:r w:rsidRPr="00AF280C">
        <w:rPr>
          <w:rFonts w:ascii="Times New Roman" w:eastAsia="Times New Roman" w:hAnsi="Times New Roman" w:cs="Times New Roman"/>
          <w:b/>
          <w:sz w:val="18"/>
          <w:szCs w:val="18"/>
        </w:rPr>
        <w:t>-BF.3</w:t>
      </w:r>
      <w:r w:rsidRPr="00AF280C">
        <w:rPr>
          <w:rFonts w:ascii="Times New Roman" w:eastAsia="Times New Roman" w:hAnsi="Times New Roman" w:cs="Times New Roman"/>
          <w:sz w:val="18"/>
          <w:szCs w:val="18"/>
        </w:rPr>
        <w:t xml:space="preserve"> Build new functions from existing functions. Understand the effects of the graphical and tabular representations of a linear, quadratic, square root, and inverse variation function f with </w:t>
      </w:r>
      <w:r w:rsidRPr="00AF280C">
        <w:rPr>
          <w:rFonts w:ascii="Cambria Math" w:eastAsia="Times New Roman" w:hAnsi="Cambria Math" w:cs="Cambria Math"/>
          <w:sz w:val="18"/>
          <w:szCs w:val="18"/>
        </w:rPr>
        <w:t>𝑘</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𝑓</w:t>
      </w:r>
      <w:r w:rsidRPr="00AF280C">
        <w:rPr>
          <w:rFonts w:ascii="Times New Roman" w:eastAsia="Times New Roman" w:hAnsi="Times New Roman" w:cs="Times New Roman"/>
          <w:sz w:val="18"/>
          <w:szCs w:val="18"/>
        </w:rPr>
        <w:t>(</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w:t>
      </w:r>
      <w:r w:rsidRPr="00AF280C">
        <w:rPr>
          <w:rFonts w:ascii="Cambria Math" w:eastAsia="Times New Roman" w:hAnsi="Cambria Math" w:cs="Cambria Math"/>
          <w:sz w:val="18"/>
          <w:szCs w:val="18"/>
        </w:rPr>
        <w:t>𝑓</w:t>
      </w:r>
      <w:r w:rsidRPr="00AF280C">
        <w:rPr>
          <w:rFonts w:ascii="Times New Roman" w:eastAsia="Times New Roman" w:hAnsi="Times New Roman" w:cs="Times New Roman"/>
          <w:sz w:val="18"/>
          <w:szCs w:val="18"/>
        </w:rPr>
        <w:t>(</w:t>
      </w:r>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𝑘</w:t>
      </w:r>
      <w:r w:rsidRPr="00AF280C">
        <w:rPr>
          <w:rFonts w:ascii="Times New Roman" w:eastAsia="Times New Roman" w:hAnsi="Times New Roman" w:cs="Times New Roman"/>
          <w:sz w:val="18"/>
          <w:szCs w:val="18"/>
        </w:rPr>
        <w:t xml:space="preserve">, </w:t>
      </w:r>
      <w:proofErr w:type="gramStart"/>
      <w:r w:rsidRPr="00AF280C">
        <w:rPr>
          <w:rFonts w:ascii="Cambria Math" w:eastAsia="Times New Roman" w:hAnsi="Cambria Math" w:cs="Cambria Math"/>
          <w:sz w:val="18"/>
          <w:szCs w:val="18"/>
        </w:rPr>
        <w:t>𝑓</w:t>
      </w:r>
      <w:r w:rsidRPr="00AF280C">
        <w:rPr>
          <w:rFonts w:ascii="Times New Roman" w:eastAsia="Times New Roman" w:hAnsi="Times New Roman" w:cs="Times New Roman"/>
          <w:sz w:val="18"/>
          <w:szCs w:val="18"/>
        </w:rPr>
        <w:t>(</w:t>
      </w:r>
      <w:proofErr w:type="gramEnd"/>
      <w:r w:rsidRPr="00AF280C">
        <w:rPr>
          <w:rFonts w:ascii="Cambria Math" w:eastAsia="Times New Roman" w:hAnsi="Cambria Math" w:cs="Cambria Math"/>
          <w:sz w:val="18"/>
          <w:szCs w:val="18"/>
        </w:rPr>
        <w:t>𝑥</w:t>
      </w:r>
      <w:r w:rsidRPr="00AF280C">
        <w:rPr>
          <w:rFonts w:ascii="Times New Roman" w:eastAsia="Times New Roman" w:hAnsi="Times New Roman" w:cs="Times New Roman"/>
          <w:sz w:val="18"/>
          <w:szCs w:val="18"/>
        </w:rPr>
        <w:t xml:space="preserve"> + </w:t>
      </w:r>
      <w:r w:rsidRPr="00AF280C">
        <w:rPr>
          <w:rFonts w:ascii="Cambria Math" w:eastAsia="Times New Roman" w:hAnsi="Cambria Math" w:cs="Cambria Math"/>
          <w:sz w:val="18"/>
          <w:szCs w:val="18"/>
        </w:rPr>
        <w:t>𝑘</w:t>
      </w:r>
      <w:r w:rsidRPr="00AF280C">
        <w:rPr>
          <w:rFonts w:ascii="Times New Roman" w:eastAsia="Times New Roman" w:hAnsi="Times New Roman" w:cs="Times New Roman"/>
          <w:sz w:val="18"/>
          <w:szCs w:val="18"/>
        </w:rPr>
        <w:t xml:space="preserve">) for specific values of </w:t>
      </w:r>
      <w:r w:rsidRPr="00AF280C">
        <w:rPr>
          <w:rFonts w:ascii="Cambria Math" w:eastAsia="Times New Roman" w:hAnsi="Cambria Math" w:cs="Cambria Math"/>
          <w:sz w:val="18"/>
          <w:szCs w:val="18"/>
        </w:rPr>
        <w:t>𝑘</w:t>
      </w:r>
      <w:r w:rsidRPr="00AF280C">
        <w:rPr>
          <w:rFonts w:ascii="Times New Roman" w:eastAsia="Times New Roman" w:hAnsi="Times New Roman" w:cs="Times New Roman"/>
          <w:sz w:val="18"/>
          <w:szCs w:val="18"/>
        </w:rPr>
        <w:t xml:space="preserve"> (both positive and negative). </w:t>
      </w:r>
    </w:p>
    <w:p w14:paraId="2E43C623" w14:textId="77777777" w:rsidR="00AF280C" w:rsidRPr="00AF280C" w:rsidRDefault="00AF280C" w:rsidP="00144918">
      <w:pPr>
        <w:spacing w:after="0" w:line="240" w:lineRule="auto"/>
        <w:rPr>
          <w:rFonts w:ascii="Times New Roman" w:eastAsia="Times New Roman" w:hAnsi="Times New Roman" w:cs="Times New Roman"/>
          <w:sz w:val="18"/>
          <w:szCs w:val="18"/>
        </w:rPr>
      </w:pPr>
    </w:p>
    <w:tbl>
      <w:tblPr>
        <w:tblStyle w:val="TableGrid"/>
        <w:tblW w:w="11340" w:type="dxa"/>
        <w:tblInd w:w="-275" w:type="dxa"/>
        <w:tblLook w:val="04A0" w:firstRow="1" w:lastRow="0" w:firstColumn="1" w:lastColumn="0" w:noHBand="0" w:noVBand="1"/>
      </w:tblPr>
      <w:tblGrid>
        <w:gridCol w:w="2700"/>
        <w:gridCol w:w="4950"/>
        <w:gridCol w:w="3690"/>
      </w:tblGrid>
      <w:tr w:rsidR="007A2BF8" w:rsidRPr="009436EC" w14:paraId="25AE52D3" w14:textId="77777777" w:rsidTr="00EE3305">
        <w:tc>
          <w:tcPr>
            <w:tcW w:w="2700" w:type="dxa"/>
          </w:tcPr>
          <w:p w14:paraId="569ECEBA" w14:textId="77777777" w:rsidR="007A2BF8" w:rsidRPr="009436EC" w:rsidRDefault="007A2BF8" w:rsidP="009436EC">
            <w:pPr>
              <w:jc w:val="center"/>
              <w:rPr>
                <w:b/>
                <w:sz w:val="24"/>
                <w:szCs w:val="24"/>
              </w:rPr>
            </w:pPr>
            <w:r w:rsidRPr="009436EC">
              <w:rPr>
                <w:b/>
                <w:sz w:val="24"/>
                <w:szCs w:val="24"/>
              </w:rPr>
              <w:t>Date</w:t>
            </w:r>
          </w:p>
        </w:tc>
        <w:tc>
          <w:tcPr>
            <w:tcW w:w="4950" w:type="dxa"/>
          </w:tcPr>
          <w:p w14:paraId="256DA032" w14:textId="77777777" w:rsidR="007A2BF8" w:rsidRPr="009436EC" w:rsidRDefault="007A2BF8" w:rsidP="009436EC">
            <w:pPr>
              <w:jc w:val="center"/>
              <w:rPr>
                <w:b/>
                <w:sz w:val="24"/>
                <w:szCs w:val="24"/>
              </w:rPr>
            </w:pPr>
            <w:r w:rsidRPr="009436EC">
              <w:rPr>
                <w:b/>
                <w:sz w:val="24"/>
                <w:szCs w:val="24"/>
              </w:rPr>
              <w:t>Lesson</w:t>
            </w:r>
          </w:p>
        </w:tc>
        <w:tc>
          <w:tcPr>
            <w:tcW w:w="3690" w:type="dxa"/>
          </w:tcPr>
          <w:p w14:paraId="79A763D8" w14:textId="77777777" w:rsidR="007A2BF8" w:rsidRPr="009436EC" w:rsidRDefault="007A2BF8" w:rsidP="007358FB">
            <w:pPr>
              <w:jc w:val="center"/>
              <w:rPr>
                <w:b/>
                <w:sz w:val="24"/>
                <w:szCs w:val="24"/>
              </w:rPr>
            </w:pPr>
            <w:r>
              <w:rPr>
                <w:noProof/>
                <w:sz w:val="20"/>
                <w:szCs w:val="20"/>
              </w:rPr>
              <w:drawing>
                <wp:anchor distT="0" distB="0" distL="114300" distR="114300" simplePos="0" relativeHeight="251663360" behindDoc="1" locked="0" layoutInCell="1" allowOverlap="1" wp14:anchorId="06A2AF47" wp14:editId="2A2AE0C1">
                  <wp:simplePos x="0" y="0"/>
                  <wp:positionH relativeFrom="column">
                    <wp:posOffset>855980</wp:posOffset>
                  </wp:positionH>
                  <wp:positionV relativeFrom="paragraph">
                    <wp:posOffset>0</wp:posOffset>
                  </wp:positionV>
                  <wp:extent cx="572135" cy="430530"/>
                  <wp:effectExtent l="0" t="0" r="0" b="7620"/>
                  <wp:wrapTight wrapText="bothSides">
                    <wp:wrapPolygon edited="0">
                      <wp:start x="0" y="0"/>
                      <wp:lineTo x="0" y="21027"/>
                      <wp:lineTo x="20857" y="21027"/>
                      <wp:lineTo x="208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HMTPI28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135" cy="430530"/>
                          </a:xfrm>
                          <a:prstGeom prst="rect">
                            <a:avLst/>
                          </a:prstGeom>
                        </pic:spPr>
                      </pic:pic>
                    </a:graphicData>
                  </a:graphic>
                  <wp14:sizeRelH relativeFrom="page">
                    <wp14:pctWidth>0</wp14:pctWidth>
                  </wp14:sizeRelH>
                  <wp14:sizeRelV relativeFrom="page">
                    <wp14:pctHeight>0</wp14:pctHeight>
                  </wp14:sizeRelV>
                </wp:anchor>
              </w:drawing>
            </w:r>
            <w:r w:rsidRPr="009436EC">
              <w:rPr>
                <w:b/>
                <w:sz w:val="24"/>
                <w:szCs w:val="24"/>
              </w:rPr>
              <w:t>Homework</w:t>
            </w:r>
          </w:p>
        </w:tc>
      </w:tr>
      <w:tr w:rsidR="007A2BF8" w14:paraId="1522E315" w14:textId="77777777" w:rsidTr="00EE3305">
        <w:trPr>
          <w:trHeight w:val="593"/>
        </w:trPr>
        <w:tc>
          <w:tcPr>
            <w:tcW w:w="2700" w:type="dxa"/>
          </w:tcPr>
          <w:p w14:paraId="2BAC3E26" w14:textId="7381C1E9" w:rsidR="007A2BF8" w:rsidRDefault="00BF340D" w:rsidP="00EC0E06">
            <w:pPr>
              <w:rPr>
                <w:sz w:val="24"/>
                <w:szCs w:val="24"/>
              </w:rPr>
            </w:pPr>
            <w:r>
              <w:rPr>
                <w:sz w:val="24"/>
                <w:szCs w:val="24"/>
              </w:rPr>
              <w:t>Thursday, March 21</w:t>
            </w:r>
            <w:r w:rsidRPr="00BF340D">
              <w:rPr>
                <w:sz w:val="24"/>
                <w:szCs w:val="24"/>
                <w:vertAlign w:val="superscript"/>
              </w:rPr>
              <w:t>st</w:t>
            </w:r>
            <w:r>
              <w:rPr>
                <w:sz w:val="24"/>
                <w:szCs w:val="24"/>
              </w:rPr>
              <w:t xml:space="preserve"> </w:t>
            </w:r>
          </w:p>
        </w:tc>
        <w:tc>
          <w:tcPr>
            <w:tcW w:w="4950" w:type="dxa"/>
          </w:tcPr>
          <w:p w14:paraId="09D8F4F3" w14:textId="0627C370" w:rsidR="004919FE" w:rsidRDefault="00263769" w:rsidP="009436EC">
            <w:pPr>
              <w:rPr>
                <w:sz w:val="24"/>
                <w:szCs w:val="24"/>
              </w:rPr>
            </w:pPr>
            <w:r>
              <w:rPr>
                <w:sz w:val="24"/>
                <w:szCs w:val="24"/>
              </w:rPr>
              <w:t xml:space="preserve">Math 1 </w:t>
            </w:r>
            <w:r w:rsidR="00D4001C">
              <w:rPr>
                <w:sz w:val="24"/>
                <w:szCs w:val="24"/>
              </w:rPr>
              <w:t>Review &amp; New</w:t>
            </w:r>
            <w:r>
              <w:rPr>
                <w:sz w:val="24"/>
                <w:szCs w:val="24"/>
              </w:rPr>
              <w:t>: Features of Functions</w:t>
            </w:r>
          </w:p>
          <w:p w14:paraId="59EAD1BC" w14:textId="77777777" w:rsidR="00263769" w:rsidRDefault="00263769" w:rsidP="009436EC">
            <w:pPr>
              <w:rPr>
                <w:sz w:val="24"/>
                <w:szCs w:val="24"/>
              </w:rPr>
            </w:pPr>
          </w:p>
          <w:p w14:paraId="3B0CCC4D" w14:textId="77777777" w:rsidR="004919FE" w:rsidRDefault="004919FE" w:rsidP="00263769">
            <w:pPr>
              <w:rPr>
                <w:sz w:val="24"/>
                <w:szCs w:val="24"/>
              </w:rPr>
            </w:pPr>
          </w:p>
        </w:tc>
        <w:tc>
          <w:tcPr>
            <w:tcW w:w="3690" w:type="dxa"/>
          </w:tcPr>
          <w:p w14:paraId="75067E29" w14:textId="64A2C2BA" w:rsidR="007A2BF8" w:rsidRDefault="00E47135" w:rsidP="00272D4C">
            <w:pPr>
              <w:rPr>
                <w:sz w:val="24"/>
                <w:szCs w:val="24"/>
              </w:rPr>
            </w:pPr>
            <w:r>
              <w:rPr>
                <w:sz w:val="24"/>
                <w:szCs w:val="24"/>
              </w:rPr>
              <w:t>Unit</w:t>
            </w:r>
            <w:r w:rsidR="007350B6">
              <w:rPr>
                <w:sz w:val="24"/>
                <w:szCs w:val="24"/>
              </w:rPr>
              <w:t xml:space="preserve"> 6 Placemat</w:t>
            </w:r>
          </w:p>
        </w:tc>
      </w:tr>
      <w:tr w:rsidR="007A2BF8" w14:paraId="439C15DD" w14:textId="77777777" w:rsidTr="00EE3305">
        <w:trPr>
          <w:trHeight w:val="611"/>
        </w:trPr>
        <w:tc>
          <w:tcPr>
            <w:tcW w:w="2700" w:type="dxa"/>
          </w:tcPr>
          <w:p w14:paraId="766E5D97" w14:textId="10986512" w:rsidR="007A2BF8" w:rsidRDefault="00BF340D" w:rsidP="00EC0E06">
            <w:pPr>
              <w:rPr>
                <w:sz w:val="24"/>
                <w:szCs w:val="24"/>
              </w:rPr>
            </w:pPr>
            <w:r>
              <w:rPr>
                <w:sz w:val="24"/>
                <w:szCs w:val="24"/>
              </w:rPr>
              <w:t>Friday, March 22</w:t>
            </w:r>
            <w:r w:rsidRPr="00BF340D">
              <w:rPr>
                <w:sz w:val="24"/>
                <w:szCs w:val="24"/>
                <w:vertAlign w:val="superscript"/>
              </w:rPr>
              <w:t>nd</w:t>
            </w:r>
            <w:r>
              <w:rPr>
                <w:sz w:val="24"/>
                <w:szCs w:val="24"/>
              </w:rPr>
              <w:t xml:space="preserve"> </w:t>
            </w:r>
          </w:p>
        </w:tc>
        <w:tc>
          <w:tcPr>
            <w:tcW w:w="4950" w:type="dxa"/>
          </w:tcPr>
          <w:p w14:paraId="03095635" w14:textId="6F943F1E" w:rsidR="004919FE" w:rsidRDefault="00263769" w:rsidP="009436EC">
            <w:pPr>
              <w:rPr>
                <w:sz w:val="24"/>
                <w:szCs w:val="24"/>
              </w:rPr>
            </w:pPr>
            <w:r>
              <w:rPr>
                <w:sz w:val="24"/>
                <w:szCs w:val="24"/>
              </w:rPr>
              <w:t>Parent Function: Square Root</w:t>
            </w:r>
          </w:p>
          <w:p w14:paraId="183CD58C" w14:textId="56A605D9" w:rsidR="004919FE" w:rsidRDefault="00263769" w:rsidP="009436EC">
            <w:pPr>
              <w:rPr>
                <w:sz w:val="24"/>
                <w:szCs w:val="24"/>
              </w:rPr>
            </w:pPr>
            <w:r>
              <w:rPr>
                <w:sz w:val="24"/>
                <w:szCs w:val="24"/>
              </w:rPr>
              <w:t xml:space="preserve">6.1 Watch Out </w:t>
            </w:r>
            <w:proofErr w:type="gramStart"/>
            <w:r>
              <w:rPr>
                <w:sz w:val="24"/>
                <w:szCs w:val="24"/>
              </w:rPr>
              <w:t>For</w:t>
            </w:r>
            <w:proofErr w:type="gramEnd"/>
            <w:r>
              <w:rPr>
                <w:sz w:val="24"/>
                <w:szCs w:val="24"/>
              </w:rPr>
              <w:t xml:space="preserve"> That Wave</w:t>
            </w:r>
            <w:r w:rsidR="007350B6">
              <w:rPr>
                <w:sz w:val="24"/>
                <w:szCs w:val="24"/>
              </w:rPr>
              <w:t xml:space="preserve"> </w:t>
            </w:r>
          </w:p>
          <w:p w14:paraId="70D9085E" w14:textId="5C22E310" w:rsidR="004919FE" w:rsidRDefault="007350B6" w:rsidP="009436EC">
            <w:pPr>
              <w:rPr>
                <w:sz w:val="24"/>
                <w:szCs w:val="24"/>
              </w:rPr>
            </w:pPr>
            <w:r>
              <w:rPr>
                <w:sz w:val="24"/>
                <w:szCs w:val="24"/>
              </w:rPr>
              <w:t xml:space="preserve">(Radical Functions + Intro to Direct Variation) </w:t>
            </w:r>
          </w:p>
        </w:tc>
        <w:tc>
          <w:tcPr>
            <w:tcW w:w="3690" w:type="dxa"/>
          </w:tcPr>
          <w:p w14:paraId="5122EAF2" w14:textId="71C4ABFD" w:rsidR="007A2BF8" w:rsidRDefault="00EE3305" w:rsidP="00272D4C">
            <w:pPr>
              <w:rPr>
                <w:sz w:val="24"/>
                <w:szCs w:val="24"/>
              </w:rPr>
            </w:pPr>
            <w:r>
              <w:rPr>
                <w:sz w:val="24"/>
                <w:szCs w:val="24"/>
              </w:rPr>
              <w:t xml:space="preserve">6.1 </w:t>
            </w:r>
            <w:r w:rsidR="007350B6">
              <w:rPr>
                <w:sz w:val="24"/>
                <w:szCs w:val="24"/>
              </w:rPr>
              <w:t>Ready, Set, Go: All</w:t>
            </w:r>
          </w:p>
        </w:tc>
      </w:tr>
      <w:tr w:rsidR="007A2BF8" w14:paraId="28F62D64" w14:textId="77777777" w:rsidTr="00EE3305">
        <w:tc>
          <w:tcPr>
            <w:tcW w:w="2700" w:type="dxa"/>
          </w:tcPr>
          <w:p w14:paraId="55FF91DB" w14:textId="210CC314" w:rsidR="007A2BF8" w:rsidRDefault="00BF340D" w:rsidP="004919FE">
            <w:pPr>
              <w:rPr>
                <w:sz w:val="24"/>
                <w:szCs w:val="24"/>
              </w:rPr>
            </w:pPr>
            <w:r>
              <w:rPr>
                <w:sz w:val="24"/>
                <w:szCs w:val="24"/>
              </w:rPr>
              <w:t>Monday, March 25</w:t>
            </w:r>
            <w:r w:rsidRPr="00BF340D">
              <w:rPr>
                <w:sz w:val="24"/>
                <w:szCs w:val="24"/>
                <w:vertAlign w:val="superscript"/>
              </w:rPr>
              <w:t>th</w:t>
            </w:r>
            <w:r>
              <w:rPr>
                <w:sz w:val="24"/>
                <w:szCs w:val="24"/>
              </w:rPr>
              <w:t xml:space="preserve"> </w:t>
            </w:r>
          </w:p>
        </w:tc>
        <w:tc>
          <w:tcPr>
            <w:tcW w:w="4950" w:type="dxa"/>
          </w:tcPr>
          <w:p w14:paraId="21027E4E" w14:textId="7FD4C499" w:rsidR="004919FE" w:rsidRDefault="00263769" w:rsidP="00263769">
            <w:pPr>
              <w:rPr>
                <w:sz w:val="24"/>
                <w:szCs w:val="24"/>
              </w:rPr>
            </w:pPr>
            <w:r>
              <w:rPr>
                <w:sz w:val="24"/>
                <w:szCs w:val="24"/>
              </w:rPr>
              <w:t>6.2 Time’s Running Out</w:t>
            </w:r>
          </w:p>
          <w:p w14:paraId="5E5AADD0" w14:textId="78B549F5" w:rsidR="00263769" w:rsidRDefault="007350B6" w:rsidP="00263769">
            <w:pPr>
              <w:rPr>
                <w:sz w:val="24"/>
                <w:szCs w:val="24"/>
              </w:rPr>
            </w:pPr>
            <w:r>
              <w:rPr>
                <w:sz w:val="24"/>
                <w:szCs w:val="24"/>
              </w:rPr>
              <w:t>(</w:t>
            </w:r>
            <w:r w:rsidR="00F85A08">
              <w:rPr>
                <w:sz w:val="24"/>
                <w:szCs w:val="24"/>
              </w:rPr>
              <w:t>Inverse Variation Functions)</w:t>
            </w:r>
          </w:p>
          <w:p w14:paraId="5DAA9707" w14:textId="0C11C6C0" w:rsidR="00F85A08" w:rsidRDefault="00F85A08" w:rsidP="00263769">
            <w:pPr>
              <w:rPr>
                <w:sz w:val="24"/>
                <w:szCs w:val="24"/>
              </w:rPr>
            </w:pPr>
          </w:p>
        </w:tc>
        <w:tc>
          <w:tcPr>
            <w:tcW w:w="3690" w:type="dxa"/>
          </w:tcPr>
          <w:p w14:paraId="7470DDB4" w14:textId="071B1BEA" w:rsidR="007A2BF8" w:rsidRDefault="00EE3305" w:rsidP="009436EC">
            <w:pPr>
              <w:rPr>
                <w:sz w:val="24"/>
                <w:szCs w:val="24"/>
              </w:rPr>
            </w:pPr>
            <w:r>
              <w:rPr>
                <w:sz w:val="24"/>
                <w:szCs w:val="24"/>
              </w:rPr>
              <w:t>6.2 Ready, Set, Go: All</w:t>
            </w:r>
          </w:p>
        </w:tc>
      </w:tr>
      <w:tr w:rsidR="007A2BF8" w14:paraId="74834533" w14:textId="77777777" w:rsidTr="00EE3305">
        <w:trPr>
          <w:trHeight w:val="899"/>
        </w:trPr>
        <w:tc>
          <w:tcPr>
            <w:tcW w:w="2700" w:type="dxa"/>
          </w:tcPr>
          <w:p w14:paraId="0738177E" w14:textId="254FB5A1" w:rsidR="007A2BF8" w:rsidRDefault="00BF340D" w:rsidP="004919FE">
            <w:pPr>
              <w:rPr>
                <w:sz w:val="24"/>
                <w:szCs w:val="24"/>
              </w:rPr>
            </w:pPr>
            <w:r>
              <w:rPr>
                <w:sz w:val="24"/>
                <w:szCs w:val="24"/>
              </w:rPr>
              <w:t>Tuesday, March 26</w:t>
            </w:r>
            <w:r w:rsidRPr="00BF340D">
              <w:rPr>
                <w:sz w:val="24"/>
                <w:szCs w:val="24"/>
                <w:vertAlign w:val="superscript"/>
              </w:rPr>
              <w:t>th</w:t>
            </w:r>
            <w:r>
              <w:rPr>
                <w:sz w:val="24"/>
                <w:szCs w:val="24"/>
              </w:rPr>
              <w:t xml:space="preserve"> </w:t>
            </w:r>
          </w:p>
        </w:tc>
        <w:tc>
          <w:tcPr>
            <w:tcW w:w="4950" w:type="dxa"/>
          </w:tcPr>
          <w:p w14:paraId="64EE9F2F" w14:textId="135B0FF3" w:rsidR="00F85A08" w:rsidRDefault="0043770A" w:rsidP="00C279E8">
            <w:pPr>
              <w:rPr>
                <w:sz w:val="24"/>
                <w:szCs w:val="24"/>
              </w:rPr>
            </w:pPr>
            <w:r>
              <w:rPr>
                <w:sz w:val="24"/>
                <w:szCs w:val="24"/>
              </w:rPr>
              <w:t xml:space="preserve">6.3 </w:t>
            </w:r>
            <w:r w:rsidR="00A94199">
              <w:rPr>
                <w:sz w:val="24"/>
                <w:szCs w:val="24"/>
              </w:rPr>
              <w:t>lesson</w:t>
            </w:r>
            <w:r w:rsidR="00C279E8">
              <w:rPr>
                <w:sz w:val="24"/>
                <w:szCs w:val="24"/>
              </w:rPr>
              <w:t xml:space="preserve"> </w:t>
            </w:r>
          </w:p>
        </w:tc>
        <w:tc>
          <w:tcPr>
            <w:tcW w:w="3690" w:type="dxa"/>
          </w:tcPr>
          <w:p w14:paraId="315DBF5E" w14:textId="75C2212A" w:rsidR="007A2BF8" w:rsidRDefault="00A94199" w:rsidP="00F95F69">
            <w:pPr>
              <w:rPr>
                <w:sz w:val="24"/>
                <w:szCs w:val="24"/>
              </w:rPr>
            </w:pPr>
            <w:r>
              <w:rPr>
                <w:sz w:val="24"/>
                <w:szCs w:val="24"/>
              </w:rPr>
              <w:t>6.3 RSG</w:t>
            </w:r>
          </w:p>
        </w:tc>
      </w:tr>
      <w:tr w:rsidR="007A2BF8" w14:paraId="1328957A" w14:textId="77777777" w:rsidTr="00EE3305">
        <w:tc>
          <w:tcPr>
            <w:tcW w:w="2700" w:type="dxa"/>
          </w:tcPr>
          <w:p w14:paraId="6B029D60" w14:textId="60EF54BC" w:rsidR="007A2BF8" w:rsidRDefault="00BF340D" w:rsidP="004919FE">
            <w:pPr>
              <w:rPr>
                <w:sz w:val="24"/>
                <w:szCs w:val="24"/>
              </w:rPr>
            </w:pPr>
            <w:r>
              <w:rPr>
                <w:sz w:val="24"/>
                <w:szCs w:val="24"/>
              </w:rPr>
              <w:t>Wednesday, March 27</w:t>
            </w:r>
            <w:r w:rsidRPr="00BF340D">
              <w:rPr>
                <w:sz w:val="24"/>
                <w:szCs w:val="24"/>
                <w:vertAlign w:val="superscript"/>
              </w:rPr>
              <w:t>th</w:t>
            </w:r>
            <w:r>
              <w:rPr>
                <w:sz w:val="24"/>
                <w:szCs w:val="24"/>
              </w:rPr>
              <w:t xml:space="preserve"> </w:t>
            </w:r>
          </w:p>
        </w:tc>
        <w:tc>
          <w:tcPr>
            <w:tcW w:w="4950" w:type="dxa"/>
          </w:tcPr>
          <w:p w14:paraId="7E4A865E" w14:textId="48596C20" w:rsidR="00263769" w:rsidRPr="00EE3305" w:rsidRDefault="00263769" w:rsidP="00263769">
            <w:pPr>
              <w:rPr>
                <w:sz w:val="24"/>
                <w:szCs w:val="24"/>
              </w:rPr>
            </w:pPr>
            <w:r w:rsidRPr="00263769">
              <w:rPr>
                <w:sz w:val="24"/>
                <w:szCs w:val="24"/>
              </w:rPr>
              <w:t xml:space="preserve">6.4 </w:t>
            </w:r>
            <w:r>
              <w:rPr>
                <w:sz w:val="24"/>
                <w:szCs w:val="24"/>
              </w:rPr>
              <w:t>Tools for Solving</w:t>
            </w:r>
          </w:p>
          <w:p w14:paraId="4503C201" w14:textId="41226A80" w:rsidR="00F85A08" w:rsidRPr="00CB3562" w:rsidRDefault="00F85A08" w:rsidP="00263769">
            <w:pPr>
              <w:rPr>
                <w:sz w:val="24"/>
                <w:szCs w:val="24"/>
              </w:rPr>
            </w:pPr>
            <w:r>
              <w:rPr>
                <w:sz w:val="24"/>
                <w:szCs w:val="24"/>
              </w:rPr>
              <w:t>(Multiple Representations of Square Root and Inverse Variation Functions)</w:t>
            </w:r>
          </w:p>
        </w:tc>
        <w:tc>
          <w:tcPr>
            <w:tcW w:w="3690" w:type="dxa"/>
          </w:tcPr>
          <w:p w14:paraId="3C3688BD" w14:textId="4F4F0562" w:rsidR="007A2BF8" w:rsidRDefault="00EE3305" w:rsidP="009436EC">
            <w:pPr>
              <w:rPr>
                <w:sz w:val="24"/>
                <w:szCs w:val="24"/>
              </w:rPr>
            </w:pPr>
            <w:r>
              <w:rPr>
                <w:sz w:val="24"/>
                <w:szCs w:val="24"/>
              </w:rPr>
              <w:t xml:space="preserve">6.4 Ready: </w:t>
            </w:r>
            <w:r w:rsidR="00703952">
              <w:rPr>
                <w:sz w:val="24"/>
                <w:szCs w:val="24"/>
              </w:rPr>
              <w:t>Ready</w:t>
            </w:r>
            <w:r>
              <w:rPr>
                <w:sz w:val="24"/>
                <w:szCs w:val="24"/>
              </w:rPr>
              <w:t>, Set</w:t>
            </w:r>
            <w:r w:rsidR="00703952">
              <w:rPr>
                <w:sz w:val="24"/>
                <w:szCs w:val="24"/>
              </w:rPr>
              <w:t>, Go</w:t>
            </w:r>
          </w:p>
        </w:tc>
      </w:tr>
      <w:tr w:rsidR="007A2BF8" w14:paraId="1513EB4D" w14:textId="77777777" w:rsidTr="00EE3305">
        <w:tc>
          <w:tcPr>
            <w:tcW w:w="2700" w:type="dxa"/>
          </w:tcPr>
          <w:p w14:paraId="16FB227E" w14:textId="0B53D52A" w:rsidR="007A2BF8" w:rsidRDefault="00BF340D" w:rsidP="009436EC">
            <w:pPr>
              <w:rPr>
                <w:sz w:val="24"/>
                <w:szCs w:val="24"/>
              </w:rPr>
            </w:pPr>
            <w:r>
              <w:rPr>
                <w:sz w:val="24"/>
                <w:szCs w:val="24"/>
              </w:rPr>
              <w:t>Thursday, March 28</w:t>
            </w:r>
            <w:r w:rsidRPr="00BF340D">
              <w:rPr>
                <w:sz w:val="24"/>
                <w:szCs w:val="24"/>
                <w:vertAlign w:val="superscript"/>
              </w:rPr>
              <w:t>th</w:t>
            </w:r>
            <w:r>
              <w:rPr>
                <w:sz w:val="24"/>
                <w:szCs w:val="24"/>
              </w:rPr>
              <w:t xml:space="preserve"> </w:t>
            </w:r>
          </w:p>
        </w:tc>
        <w:tc>
          <w:tcPr>
            <w:tcW w:w="4950" w:type="dxa"/>
          </w:tcPr>
          <w:p w14:paraId="26ACCF9B" w14:textId="77777777" w:rsidR="00A94199" w:rsidRDefault="00A94199" w:rsidP="00A94199">
            <w:pPr>
              <w:rPr>
                <w:sz w:val="24"/>
                <w:szCs w:val="24"/>
              </w:rPr>
            </w:pPr>
            <w:r>
              <w:rPr>
                <w:sz w:val="24"/>
                <w:szCs w:val="24"/>
              </w:rPr>
              <w:t>6.5 Let the Games Begin! (Part 2)</w:t>
            </w:r>
          </w:p>
          <w:p w14:paraId="3E5FFAFF" w14:textId="4EA534CA" w:rsidR="00F85A08" w:rsidRPr="00C279E8" w:rsidRDefault="00A94199" w:rsidP="00A94199">
            <w:pPr>
              <w:rPr>
                <w:sz w:val="24"/>
                <w:szCs w:val="24"/>
              </w:rPr>
            </w:pPr>
            <w:r>
              <w:rPr>
                <w:sz w:val="24"/>
                <w:szCs w:val="24"/>
              </w:rPr>
              <w:t>(Transformations for Quadratic, Square Root, and Inverse Variation Functions)</w:t>
            </w:r>
          </w:p>
        </w:tc>
        <w:tc>
          <w:tcPr>
            <w:tcW w:w="3690" w:type="dxa"/>
          </w:tcPr>
          <w:p w14:paraId="69FF4AC0" w14:textId="04B59152" w:rsidR="00EC0E06" w:rsidRDefault="00A94199" w:rsidP="00A94199">
            <w:pPr>
              <w:rPr>
                <w:sz w:val="24"/>
                <w:szCs w:val="24"/>
              </w:rPr>
            </w:pPr>
            <w:r>
              <w:rPr>
                <w:sz w:val="24"/>
                <w:szCs w:val="24"/>
              </w:rPr>
              <w:t>6.5 Ready: All, Go: All</w:t>
            </w:r>
            <w:r>
              <w:rPr>
                <w:sz w:val="24"/>
                <w:szCs w:val="24"/>
              </w:rPr>
              <w:t xml:space="preserve"> </w:t>
            </w:r>
          </w:p>
          <w:p w14:paraId="01E3A3EA" w14:textId="77777777" w:rsidR="00EC0E06" w:rsidRDefault="00EC0E06" w:rsidP="007A2BF8">
            <w:pPr>
              <w:jc w:val="center"/>
              <w:rPr>
                <w:sz w:val="24"/>
                <w:szCs w:val="24"/>
              </w:rPr>
            </w:pPr>
          </w:p>
        </w:tc>
      </w:tr>
      <w:tr w:rsidR="00F85A08" w14:paraId="1FEBC2DC" w14:textId="77777777" w:rsidTr="00EE3305">
        <w:tc>
          <w:tcPr>
            <w:tcW w:w="2700" w:type="dxa"/>
          </w:tcPr>
          <w:p w14:paraId="63345C5E" w14:textId="2A2554A5" w:rsidR="00F85A08" w:rsidRDefault="00BF340D" w:rsidP="009436EC">
            <w:pPr>
              <w:rPr>
                <w:sz w:val="24"/>
                <w:szCs w:val="24"/>
              </w:rPr>
            </w:pPr>
            <w:r>
              <w:rPr>
                <w:sz w:val="24"/>
                <w:szCs w:val="24"/>
              </w:rPr>
              <w:t>Friday, March 29</w:t>
            </w:r>
            <w:r w:rsidRPr="00BF340D">
              <w:rPr>
                <w:sz w:val="24"/>
                <w:szCs w:val="24"/>
                <w:vertAlign w:val="superscript"/>
              </w:rPr>
              <w:t>th</w:t>
            </w:r>
            <w:r>
              <w:rPr>
                <w:sz w:val="24"/>
                <w:szCs w:val="24"/>
              </w:rPr>
              <w:t xml:space="preserve"> </w:t>
            </w:r>
          </w:p>
        </w:tc>
        <w:tc>
          <w:tcPr>
            <w:tcW w:w="4950" w:type="dxa"/>
          </w:tcPr>
          <w:p w14:paraId="3E19B320" w14:textId="52FA4C56" w:rsidR="00F85A08" w:rsidRPr="00F85A08" w:rsidRDefault="00AA7C73" w:rsidP="00F85A08">
            <w:pPr>
              <w:jc w:val="center"/>
              <w:rPr>
                <w:b/>
                <w:sz w:val="24"/>
                <w:szCs w:val="24"/>
              </w:rPr>
            </w:pPr>
            <w:r>
              <w:rPr>
                <w:b/>
                <w:sz w:val="24"/>
                <w:szCs w:val="24"/>
              </w:rPr>
              <w:t xml:space="preserve">WORKDAY – NO SCHOOL </w:t>
            </w:r>
            <w:r w:rsidRPr="00AA7C73">
              <w:rPr>
                <w:b/>
                <w:sz w:val="24"/>
                <w:szCs w:val="24"/>
              </w:rPr>
              <w:sym w:font="Wingdings" w:char="F04A"/>
            </w:r>
          </w:p>
          <w:p w14:paraId="6AC85F48" w14:textId="17890A85" w:rsidR="00F85A08" w:rsidRDefault="00F85A08" w:rsidP="00263769">
            <w:pPr>
              <w:rPr>
                <w:sz w:val="24"/>
                <w:szCs w:val="24"/>
              </w:rPr>
            </w:pPr>
          </w:p>
        </w:tc>
        <w:tc>
          <w:tcPr>
            <w:tcW w:w="3690" w:type="dxa"/>
          </w:tcPr>
          <w:p w14:paraId="23FC44E5" w14:textId="69666E00" w:rsidR="00F85A08" w:rsidRDefault="00EE3305" w:rsidP="007A2BF8">
            <w:pPr>
              <w:jc w:val="center"/>
              <w:rPr>
                <w:sz w:val="24"/>
                <w:szCs w:val="24"/>
              </w:rPr>
            </w:pPr>
            <w:r>
              <w:rPr>
                <w:sz w:val="24"/>
                <w:szCs w:val="24"/>
              </w:rPr>
              <w:t>Play in the sun!</w:t>
            </w:r>
          </w:p>
        </w:tc>
      </w:tr>
      <w:tr w:rsidR="007A2BF8" w14:paraId="07E77C47" w14:textId="77777777" w:rsidTr="00EE3305">
        <w:trPr>
          <w:trHeight w:val="719"/>
        </w:trPr>
        <w:tc>
          <w:tcPr>
            <w:tcW w:w="2700" w:type="dxa"/>
          </w:tcPr>
          <w:p w14:paraId="3D7DD8BD" w14:textId="77777777" w:rsidR="007A2BF8" w:rsidRDefault="00BF340D" w:rsidP="009436EC">
            <w:pPr>
              <w:rPr>
                <w:sz w:val="24"/>
                <w:szCs w:val="24"/>
              </w:rPr>
            </w:pPr>
            <w:r>
              <w:rPr>
                <w:sz w:val="24"/>
                <w:szCs w:val="24"/>
              </w:rPr>
              <w:t>Monday, April 1</w:t>
            </w:r>
            <w:r w:rsidRPr="00BF340D">
              <w:rPr>
                <w:sz w:val="24"/>
                <w:szCs w:val="24"/>
                <w:vertAlign w:val="superscript"/>
              </w:rPr>
              <w:t>st</w:t>
            </w:r>
            <w:r>
              <w:rPr>
                <w:sz w:val="24"/>
                <w:szCs w:val="24"/>
              </w:rPr>
              <w:t xml:space="preserve"> </w:t>
            </w:r>
          </w:p>
          <w:p w14:paraId="6AAD7928" w14:textId="77777777" w:rsidR="00A94199" w:rsidRDefault="00A94199" w:rsidP="009436EC">
            <w:pPr>
              <w:rPr>
                <w:sz w:val="24"/>
                <w:szCs w:val="24"/>
              </w:rPr>
            </w:pPr>
          </w:p>
          <w:p w14:paraId="3836B1A8" w14:textId="1FF08F12" w:rsidR="00A94199" w:rsidRDefault="00A94199" w:rsidP="009436EC">
            <w:pPr>
              <w:rPr>
                <w:sz w:val="24"/>
                <w:szCs w:val="24"/>
              </w:rPr>
            </w:pPr>
          </w:p>
        </w:tc>
        <w:tc>
          <w:tcPr>
            <w:tcW w:w="4950" w:type="dxa"/>
          </w:tcPr>
          <w:p w14:paraId="540EC7A9" w14:textId="130B6E66" w:rsidR="00F85A08" w:rsidRDefault="00A94199" w:rsidP="00263769">
            <w:pPr>
              <w:rPr>
                <w:sz w:val="24"/>
                <w:szCs w:val="24"/>
              </w:rPr>
            </w:pPr>
            <w:r>
              <w:rPr>
                <w:sz w:val="24"/>
                <w:szCs w:val="24"/>
              </w:rPr>
              <w:t>Quiz and 6.6</w:t>
            </w:r>
          </w:p>
        </w:tc>
        <w:tc>
          <w:tcPr>
            <w:tcW w:w="3690" w:type="dxa"/>
          </w:tcPr>
          <w:p w14:paraId="560E9142" w14:textId="157533F5" w:rsidR="00EC0E06" w:rsidRDefault="00AA102F" w:rsidP="007F43E7">
            <w:pPr>
              <w:rPr>
                <w:sz w:val="24"/>
                <w:szCs w:val="24"/>
              </w:rPr>
            </w:pPr>
            <w:r>
              <w:rPr>
                <w:sz w:val="24"/>
                <w:szCs w:val="24"/>
              </w:rPr>
              <w:t>6.</w:t>
            </w:r>
            <w:r w:rsidR="00A94199">
              <w:rPr>
                <w:sz w:val="24"/>
                <w:szCs w:val="24"/>
              </w:rPr>
              <w:t>6</w:t>
            </w:r>
            <w:r>
              <w:rPr>
                <w:sz w:val="24"/>
                <w:szCs w:val="24"/>
              </w:rPr>
              <w:t xml:space="preserve"> </w:t>
            </w:r>
            <w:r w:rsidR="00CB3562">
              <w:rPr>
                <w:sz w:val="24"/>
                <w:szCs w:val="24"/>
              </w:rPr>
              <w:t>Ready: All, Go: All</w:t>
            </w:r>
          </w:p>
        </w:tc>
      </w:tr>
      <w:tr w:rsidR="00144918" w14:paraId="08AE2AA6" w14:textId="77777777" w:rsidTr="00EE3305">
        <w:trPr>
          <w:trHeight w:val="656"/>
        </w:trPr>
        <w:tc>
          <w:tcPr>
            <w:tcW w:w="2700" w:type="dxa"/>
          </w:tcPr>
          <w:p w14:paraId="56976777" w14:textId="32E27871" w:rsidR="00144918" w:rsidRDefault="00BF340D" w:rsidP="00144918">
            <w:pPr>
              <w:rPr>
                <w:sz w:val="24"/>
                <w:szCs w:val="24"/>
              </w:rPr>
            </w:pPr>
            <w:r>
              <w:rPr>
                <w:sz w:val="24"/>
                <w:szCs w:val="24"/>
              </w:rPr>
              <w:lastRenderedPageBreak/>
              <w:t>Tuesday, April 2</w:t>
            </w:r>
            <w:r w:rsidRPr="00BF340D">
              <w:rPr>
                <w:sz w:val="24"/>
                <w:szCs w:val="24"/>
                <w:vertAlign w:val="superscript"/>
              </w:rPr>
              <w:t>nd</w:t>
            </w:r>
            <w:r>
              <w:rPr>
                <w:sz w:val="24"/>
                <w:szCs w:val="24"/>
              </w:rPr>
              <w:t xml:space="preserve"> </w:t>
            </w:r>
          </w:p>
        </w:tc>
        <w:tc>
          <w:tcPr>
            <w:tcW w:w="4950" w:type="dxa"/>
          </w:tcPr>
          <w:p w14:paraId="76162A90" w14:textId="565FAEF6" w:rsidR="00F85A08" w:rsidRDefault="00AA7C73" w:rsidP="00263769">
            <w:pPr>
              <w:rPr>
                <w:sz w:val="24"/>
                <w:szCs w:val="24"/>
              </w:rPr>
            </w:pPr>
            <w:r>
              <w:rPr>
                <w:sz w:val="24"/>
                <w:szCs w:val="24"/>
              </w:rPr>
              <w:t>Transformations of Quadratic, Square Root, &amp; Inverse Variation Functions</w:t>
            </w:r>
          </w:p>
          <w:p w14:paraId="2EABAFFD" w14:textId="16443AE8" w:rsidR="00AA7C73" w:rsidRDefault="00AA7C73" w:rsidP="00263769">
            <w:pPr>
              <w:rPr>
                <w:sz w:val="24"/>
                <w:szCs w:val="24"/>
              </w:rPr>
            </w:pPr>
            <w:r>
              <w:rPr>
                <w:sz w:val="24"/>
                <w:szCs w:val="24"/>
              </w:rPr>
              <w:t xml:space="preserve">6.6 </w:t>
            </w:r>
            <w:r w:rsidR="00042D19">
              <w:rPr>
                <w:sz w:val="24"/>
                <w:szCs w:val="24"/>
              </w:rPr>
              <w:t>Transformations Exploration</w:t>
            </w:r>
            <w:r w:rsidR="00AA102F">
              <w:rPr>
                <w:sz w:val="24"/>
                <w:szCs w:val="24"/>
              </w:rPr>
              <w:t xml:space="preserve"> </w:t>
            </w:r>
          </w:p>
          <w:p w14:paraId="5294A5C8" w14:textId="5C08C998" w:rsidR="00AA102F" w:rsidRDefault="00AA102F" w:rsidP="00263769">
            <w:pPr>
              <w:rPr>
                <w:sz w:val="24"/>
                <w:szCs w:val="24"/>
              </w:rPr>
            </w:pPr>
            <w:r w:rsidRPr="00042D19">
              <w:rPr>
                <w:sz w:val="24"/>
                <w:szCs w:val="24"/>
              </w:rPr>
              <w:t>6.7 Let’s Make a Function!</w:t>
            </w:r>
          </w:p>
          <w:p w14:paraId="7D13A7B8" w14:textId="77777777" w:rsidR="00F85A08" w:rsidRDefault="00F85A08" w:rsidP="00263769">
            <w:pPr>
              <w:rPr>
                <w:sz w:val="24"/>
                <w:szCs w:val="24"/>
              </w:rPr>
            </w:pPr>
          </w:p>
          <w:p w14:paraId="13409F4E" w14:textId="75EFCEA0" w:rsidR="00F85A08" w:rsidRDefault="00F85A08" w:rsidP="00263769">
            <w:pPr>
              <w:rPr>
                <w:sz w:val="24"/>
                <w:szCs w:val="24"/>
              </w:rPr>
            </w:pPr>
          </w:p>
        </w:tc>
        <w:tc>
          <w:tcPr>
            <w:tcW w:w="3690" w:type="dxa"/>
          </w:tcPr>
          <w:p w14:paraId="312C39B2" w14:textId="5CA2D81C" w:rsidR="00144918" w:rsidRDefault="00AA102F" w:rsidP="00144918">
            <w:pPr>
              <w:rPr>
                <w:sz w:val="24"/>
                <w:szCs w:val="24"/>
              </w:rPr>
            </w:pPr>
            <w:r>
              <w:rPr>
                <w:sz w:val="24"/>
                <w:szCs w:val="24"/>
              </w:rPr>
              <w:t>6.</w:t>
            </w:r>
            <w:r w:rsidR="00A94199">
              <w:rPr>
                <w:sz w:val="24"/>
                <w:szCs w:val="24"/>
              </w:rPr>
              <w:t>7</w:t>
            </w:r>
            <w:bookmarkStart w:id="0" w:name="_GoBack"/>
            <w:bookmarkEnd w:id="0"/>
            <w:r>
              <w:rPr>
                <w:sz w:val="24"/>
                <w:szCs w:val="24"/>
              </w:rPr>
              <w:t xml:space="preserve"> Set: All, Go: All</w:t>
            </w:r>
          </w:p>
        </w:tc>
      </w:tr>
      <w:tr w:rsidR="00F85A08" w14:paraId="4550E24A" w14:textId="77777777" w:rsidTr="00EE3305">
        <w:trPr>
          <w:trHeight w:val="818"/>
        </w:trPr>
        <w:tc>
          <w:tcPr>
            <w:tcW w:w="2700" w:type="dxa"/>
          </w:tcPr>
          <w:p w14:paraId="1CA6D2A3" w14:textId="2387E011" w:rsidR="00BF340D" w:rsidRPr="00042D19" w:rsidRDefault="00BF340D" w:rsidP="00F85A08">
            <w:pPr>
              <w:rPr>
                <w:sz w:val="24"/>
                <w:szCs w:val="24"/>
              </w:rPr>
            </w:pPr>
            <w:r w:rsidRPr="00042D19">
              <w:rPr>
                <w:sz w:val="24"/>
                <w:szCs w:val="24"/>
              </w:rPr>
              <w:t>Wednesday, April 3</w:t>
            </w:r>
            <w:r w:rsidRPr="00042D19">
              <w:rPr>
                <w:sz w:val="24"/>
                <w:szCs w:val="24"/>
                <w:vertAlign w:val="superscript"/>
              </w:rPr>
              <w:t>rd</w:t>
            </w:r>
            <w:r w:rsidRPr="00042D19">
              <w:rPr>
                <w:sz w:val="24"/>
                <w:szCs w:val="24"/>
              </w:rPr>
              <w:t xml:space="preserve"> </w:t>
            </w:r>
          </w:p>
          <w:p w14:paraId="65B4A401" w14:textId="77777777" w:rsidR="00F85A08" w:rsidRPr="00042D19" w:rsidRDefault="00F85A08" w:rsidP="00BF340D">
            <w:pPr>
              <w:ind w:firstLine="720"/>
              <w:rPr>
                <w:sz w:val="24"/>
                <w:szCs w:val="24"/>
              </w:rPr>
            </w:pPr>
          </w:p>
        </w:tc>
        <w:tc>
          <w:tcPr>
            <w:tcW w:w="4950" w:type="dxa"/>
          </w:tcPr>
          <w:p w14:paraId="22D7632C" w14:textId="69CF4E41" w:rsidR="00042D19" w:rsidRPr="00042D19" w:rsidRDefault="00AA102F" w:rsidP="00F85A08">
            <w:pPr>
              <w:rPr>
                <w:sz w:val="24"/>
                <w:szCs w:val="24"/>
              </w:rPr>
            </w:pPr>
            <w:r w:rsidRPr="00042D19">
              <w:rPr>
                <w:sz w:val="24"/>
                <w:szCs w:val="24"/>
              </w:rPr>
              <w:t xml:space="preserve"> </w:t>
            </w:r>
            <w:r w:rsidR="00042D19" w:rsidRPr="00042D19">
              <w:rPr>
                <w:sz w:val="24"/>
                <w:szCs w:val="24"/>
              </w:rPr>
              <w:t>(Review Day)</w:t>
            </w:r>
          </w:p>
          <w:p w14:paraId="6B28F97B" w14:textId="1E7439D0" w:rsidR="00F85A08" w:rsidRPr="00042D19" w:rsidRDefault="00F85A08" w:rsidP="00F85A08">
            <w:pPr>
              <w:rPr>
                <w:sz w:val="24"/>
                <w:szCs w:val="24"/>
              </w:rPr>
            </w:pPr>
          </w:p>
        </w:tc>
        <w:tc>
          <w:tcPr>
            <w:tcW w:w="3690" w:type="dxa"/>
          </w:tcPr>
          <w:p w14:paraId="1DF7C518" w14:textId="5A72EAB3" w:rsidR="00F85A08" w:rsidRDefault="000842DD" w:rsidP="00F85A08">
            <w:pPr>
              <w:rPr>
                <w:sz w:val="24"/>
                <w:szCs w:val="24"/>
              </w:rPr>
            </w:pPr>
            <w:r>
              <w:rPr>
                <w:sz w:val="24"/>
                <w:szCs w:val="24"/>
              </w:rPr>
              <w:t>Review Sheet</w:t>
            </w:r>
          </w:p>
        </w:tc>
      </w:tr>
      <w:tr w:rsidR="00163B2E" w14:paraId="18EE4CC9" w14:textId="77777777" w:rsidTr="00EE3305">
        <w:trPr>
          <w:trHeight w:val="656"/>
        </w:trPr>
        <w:tc>
          <w:tcPr>
            <w:tcW w:w="2700" w:type="dxa"/>
          </w:tcPr>
          <w:p w14:paraId="4B06100B" w14:textId="0529776E" w:rsidR="00163B2E" w:rsidRDefault="00BF340D" w:rsidP="00163B2E">
            <w:pPr>
              <w:rPr>
                <w:sz w:val="24"/>
                <w:szCs w:val="24"/>
              </w:rPr>
            </w:pPr>
            <w:r>
              <w:rPr>
                <w:sz w:val="24"/>
                <w:szCs w:val="24"/>
              </w:rPr>
              <w:t>Thursday, April 4</w:t>
            </w:r>
            <w:r w:rsidRPr="00BF340D">
              <w:rPr>
                <w:sz w:val="24"/>
                <w:szCs w:val="24"/>
                <w:vertAlign w:val="superscript"/>
              </w:rPr>
              <w:t>th</w:t>
            </w:r>
            <w:r>
              <w:rPr>
                <w:sz w:val="24"/>
                <w:szCs w:val="24"/>
              </w:rPr>
              <w:t xml:space="preserve"> </w:t>
            </w:r>
          </w:p>
        </w:tc>
        <w:tc>
          <w:tcPr>
            <w:tcW w:w="4950" w:type="dxa"/>
          </w:tcPr>
          <w:p w14:paraId="7251379B" w14:textId="2A5464C5" w:rsidR="00163B2E" w:rsidRPr="00042D19" w:rsidRDefault="00042D19" w:rsidP="00163B2E">
            <w:pPr>
              <w:rPr>
                <w:b/>
                <w:sz w:val="24"/>
                <w:szCs w:val="24"/>
              </w:rPr>
            </w:pPr>
            <w:r w:rsidRPr="00042D19">
              <w:rPr>
                <w:b/>
                <w:sz w:val="24"/>
                <w:szCs w:val="24"/>
              </w:rPr>
              <w:t>Unit 6 Part 1 Test</w:t>
            </w:r>
          </w:p>
        </w:tc>
        <w:tc>
          <w:tcPr>
            <w:tcW w:w="3690" w:type="dxa"/>
          </w:tcPr>
          <w:p w14:paraId="30CF39EF" w14:textId="77777777" w:rsidR="00163B2E" w:rsidRDefault="00163B2E" w:rsidP="00163B2E">
            <w:pPr>
              <w:rPr>
                <w:sz w:val="24"/>
                <w:szCs w:val="24"/>
              </w:rPr>
            </w:pPr>
          </w:p>
        </w:tc>
      </w:tr>
    </w:tbl>
    <w:p w14:paraId="306E7C1B" w14:textId="77777777" w:rsidR="00042D19" w:rsidRDefault="00042D19" w:rsidP="007D4950">
      <w:pPr>
        <w:rPr>
          <w:sz w:val="24"/>
          <w:szCs w:val="24"/>
        </w:rPr>
      </w:pPr>
    </w:p>
    <w:tbl>
      <w:tblPr>
        <w:tblStyle w:val="TableGrid"/>
        <w:tblW w:w="11340" w:type="dxa"/>
        <w:tblInd w:w="-275" w:type="dxa"/>
        <w:tblLook w:val="04A0" w:firstRow="1" w:lastRow="0" w:firstColumn="1" w:lastColumn="0" w:noHBand="0" w:noVBand="1"/>
      </w:tblPr>
      <w:tblGrid>
        <w:gridCol w:w="2700"/>
        <w:gridCol w:w="4950"/>
        <w:gridCol w:w="3690"/>
      </w:tblGrid>
      <w:tr w:rsidR="00042D19" w14:paraId="2973B140" w14:textId="77777777" w:rsidTr="000842DD">
        <w:trPr>
          <w:trHeight w:val="656"/>
        </w:trPr>
        <w:tc>
          <w:tcPr>
            <w:tcW w:w="2700" w:type="dxa"/>
          </w:tcPr>
          <w:p w14:paraId="0B0307FA" w14:textId="77777777" w:rsidR="00042D19" w:rsidRDefault="00042D19" w:rsidP="004D55E3">
            <w:pPr>
              <w:rPr>
                <w:sz w:val="24"/>
                <w:szCs w:val="24"/>
              </w:rPr>
            </w:pPr>
            <w:r>
              <w:rPr>
                <w:sz w:val="24"/>
                <w:szCs w:val="24"/>
              </w:rPr>
              <w:t>Friday, April 5</w:t>
            </w:r>
            <w:r w:rsidRPr="00BF340D">
              <w:rPr>
                <w:sz w:val="24"/>
                <w:szCs w:val="24"/>
                <w:vertAlign w:val="superscript"/>
              </w:rPr>
              <w:t>th</w:t>
            </w:r>
            <w:r>
              <w:rPr>
                <w:sz w:val="24"/>
                <w:szCs w:val="24"/>
              </w:rPr>
              <w:t xml:space="preserve"> </w:t>
            </w:r>
          </w:p>
        </w:tc>
        <w:tc>
          <w:tcPr>
            <w:tcW w:w="4950" w:type="dxa"/>
          </w:tcPr>
          <w:p w14:paraId="0E55B6DF" w14:textId="53862C7A" w:rsidR="00042D19" w:rsidRDefault="00042D19" w:rsidP="004D55E3">
            <w:pPr>
              <w:rPr>
                <w:sz w:val="24"/>
                <w:szCs w:val="24"/>
              </w:rPr>
            </w:pPr>
            <w:r>
              <w:rPr>
                <w:sz w:val="24"/>
                <w:szCs w:val="24"/>
              </w:rPr>
              <w:t>Direct &amp; Inverse Variation</w:t>
            </w:r>
            <w:r w:rsidR="00AA102F">
              <w:rPr>
                <w:sz w:val="24"/>
                <w:szCs w:val="24"/>
              </w:rPr>
              <w:t xml:space="preserve"> Notes</w:t>
            </w:r>
          </w:p>
        </w:tc>
        <w:tc>
          <w:tcPr>
            <w:tcW w:w="3690" w:type="dxa"/>
          </w:tcPr>
          <w:p w14:paraId="09555392" w14:textId="0C4D3809" w:rsidR="00042D19" w:rsidRDefault="000842DD" w:rsidP="004D55E3">
            <w:pPr>
              <w:rPr>
                <w:sz w:val="24"/>
                <w:szCs w:val="24"/>
              </w:rPr>
            </w:pPr>
            <w:r>
              <w:rPr>
                <w:sz w:val="24"/>
                <w:szCs w:val="24"/>
              </w:rPr>
              <w:t xml:space="preserve">TBA: </w:t>
            </w:r>
          </w:p>
        </w:tc>
      </w:tr>
      <w:tr w:rsidR="00042D19" w14:paraId="0EAF3FEA" w14:textId="77777777" w:rsidTr="000842DD">
        <w:trPr>
          <w:trHeight w:val="656"/>
        </w:trPr>
        <w:tc>
          <w:tcPr>
            <w:tcW w:w="2700" w:type="dxa"/>
          </w:tcPr>
          <w:p w14:paraId="5663BA57" w14:textId="77777777" w:rsidR="00042D19" w:rsidRDefault="00042D19" w:rsidP="004D55E3">
            <w:pPr>
              <w:rPr>
                <w:sz w:val="24"/>
                <w:szCs w:val="24"/>
              </w:rPr>
            </w:pPr>
            <w:r>
              <w:rPr>
                <w:sz w:val="24"/>
                <w:szCs w:val="24"/>
              </w:rPr>
              <w:t>Monday, April 8</w:t>
            </w:r>
            <w:r w:rsidRPr="00BF340D">
              <w:rPr>
                <w:sz w:val="24"/>
                <w:szCs w:val="24"/>
                <w:vertAlign w:val="superscript"/>
              </w:rPr>
              <w:t>th</w:t>
            </w:r>
            <w:r>
              <w:rPr>
                <w:sz w:val="24"/>
                <w:szCs w:val="24"/>
              </w:rPr>
              <w:t xml:space="preserve"> </w:t>
            </w:r>
          </w:p>
        </w:tc>
        <w:tc>
          <w:tcPr>
            <w:tcW w:w="4950" w:type="dxa"/>
          </w:tcPr>
          <w:p w14:paraId="4AF0907E" w14:textId="1DC83296" w:rsidR="00042D19" w:rsidRPr="00042D19" w:rsidRDefault="00EC27C6" w:rsidP="004D55E3">
            <w:pPr>
              <w:rPr>
                <w:sz w:val="24"/>
                <w:szCs w:val="24"/>
              </w:rPr>
            </w:pPr>
            <w:r>
              <w:rPr>
                <w:sz w:val="24"/>
                <w:szCs w:val="24"/>
              </w:rPr>
              <w:t>6.8 Extraneous Events</w:t>
            </w:r>
          </w:p>
        </w:tc>
        <w:tc>
          <w:tcPr>
            <w:tcW w:w="3690" w:type="dxa"/>
          </w:tcPr>
          <w:p w14:paraId="09E41967" w14:textId="5C316DB5" w:rsidR="00042D19" w:rsidRDefault="00EC27C6" w:rsidP="004D55E3">
            <w:pPr>
              <w:rPr>
                <w:sz w:val="24"/>
                <w:szCs w:val="24"/>
              </w:rPr>
            </w:pPr>
            <w:r>
              <w:rPr>
                <w:sz w:val="24"/>
                <w:szCs w:val="24"/>
              </w:rPr>
              <w:t>6.8 Ready and Set, Go: #19,20</w:t>
            </w:r>
          </w:p>
        </w:tc>
      </w:tr>
      <w:tr w:rsidR="00042D19" w14:paraId="5E454806" w14:textId="77777777" w:rsidTr="000842DD">
        <w:trPr>
          <w:trHeight w:val="656"/>
        </w:trPr>
        <w:tc>
          <w:tcPr>
            <w:tcW w:w="2700" w:type="dxa"/>
          </w:tcPr>
          <w:p w14:paraId="7433B006" w14:textId="77777777" w:rsidR="00042D19" w:rsidRDefault="00042D19" w:rsidP="004D55E3">
            <w:pPr>
              <w:rPr>
                <w:sz w:val="24"/>
                <w:szCs w:val="24"/>
              </w:rPr>
            </w:pPr>
            <w:r>
              <w:rPr>
                <w:sz w:val="24"/>
                <w:szCs w:val="24"/>
              </w:rPr>
              <w:t>Tuesday, April 9</w:t>
            </w:r>
            <w:r w:rsidRPr="00BF340D">
              <w:rPr>
                <w:sz w:val="24"/>
                <w:szCs w:val="24"/>
                <w:vertAlign w:val="superscript"/>
              </w:rPr>
              <w:t>th</w:t>
            </w:r>
            <w:r>
              <w:rPr>
                <w:sz w:val="24"/>
                <w:szCs w:val="24"/>
              </w:rPr>
              <w:t xml:space="preserve"> </w:t>
            </w:r>
          </w:p>
        </w:tc>
        <w:tc>
          <w:tcPr>
            <w:tcW w:w="4950" w:type="dxa"/>
          </w:tcPr>
          <w:p w14:paraId="7DF4C2F9" w14:textId="7E81CBFF" w:rsidR="00042D19" w:rsidRPr="00042D19" w:rsidRDefault="00042D19" w:rsidP="004D55E3">
            <w:pPr>
              <w:rPr>
                <w:sz w:val="24"/>
                <w:szCs w:val="24"/>
              </w:rPr>
            </w:pPr>
          </w:p>
          <w:p w14:paraId="31E8C0C5" w14:textId="4527391A" w:rsidR="00042D19" w:rsidRPr="00042D19" w:rsidRDefault="00EC27C6" w:rsidP="00042D19">
            <w:pPr>
              <w:tabs>
                <w:tab w:val="center" w:pos="2187"/>
              </w:tabs>
              <w:rPr>
                <w:sz w:val="24"/>
                <w:szCs w:val="24"/>
              </w:rPr>
            </w:pPr>
            <w:r>
              <w:rPr>
                <w:sz w:val="24"/>
                <w:szCs w:val="24"/>
              </w:rPr>
              <w:t>6.10 Algebra and Functions</w:t>
            </w:r>
          </w:p>
          <w:p w14:paraId="49381836" w14:textId="77777777" w:rsidR="00042D19" w:rsidRPr="00042D19" w:rsidRDefault="00042D19" w:rsidP="004D55E3">
            <w:pPr>
              <w:rPr>
                <w:sz w:val="24"/>
                <w:szCs w:val="24"/>
              </w:rPr>
            </w:pPr>
          </w:p>
        </w:tc>
        <w:tc>
          <w:tcPr>
            <w:tcW w:w="3690" w:type="dxa"/>
          </w:tcPr>
          <w:p w14:paraId="0805B6DF" w14:textId="6EC8E934" w:rsidR="00042D19" w:rsidRDefault="00EC27C6" w:rsidP="004D55E3">
            <w:pPr>
              <w:rPr>
                <w:sz w:val="24"/>
                <w:szCs w:val="24"/>
              </w:rPr>
            </w:pPr>
            <w:r>
              <w:rPr>
                <w:sz w:val="24"/>
                <w:szCs w:val="24"/>
              </w:rPr>
              <w:t>6.10 Set: All</w:t>
            </w:r>
          </w:p>
        </w:tc>
      </w:tr>
      <w:tr w:rsidR="00042D19" w14:paraId="75128A92" w14:textId="77777777" w:rsidTr="000842DD">
        <w:trPr>
          <w:trHeight w:val="656"/>
        </w:trPr>
        <w:tc>
          <w:tcPr>
            <w:tcW w:w="2700" w:type="dxa"/>
          </w:tcPr>
          <w:p w14:paraId="22E9052B" w14:textId="77777777" w:rsidR="00042D19" w:rsidRDefault="00042D19" w:rsidP="004D55E3">
            <w:pPr>
              <w:rPr>
                <w:sz w:val="24"/>
                <w:szCs w:val="24"/>
              </w:rPr>
            </w:pPr>
            <w:r>
              <w:rPr>
                <w:sz w:val="24"/>
                <w:szCs w:val="24"/>
              </w:rPr>
              <w:t>Wednesday, April 10</w:t>
            </w:r>
            <w:r w:rsidRPr="00BF340D">
              <w:rPr>
                <w:sz w:val="24"/>
                <w:szCs w:val="24"/>
                <w:vertAlign w:val="superscript"/>
              </w:rPr>
              <w:t>th</w:t>
            </w:r>
            <w:r>
              <w:rPr>
                <w:sz w:val="24"/>
                <w:szCs w:val="24"/>
              </w:rPr>
              <w:t xml:space="preserve"> </w:t>
            </w:r>
          </w:p>
        </w:tc>
        <w:tc>
          <w:tcPr>
            <w:tcW w:w="4950" w:type="dxa"/>
          </w:tcPr>
          <w:p w14:paraId="6078072E" w14:textId="26811A10" w:rsidR="00042D19" w:rsidRPr="00042D19" w:rsidRDefault="00042D19" w:rsidP="004D55E3">
            <w:pPr>
              <w:rPr>
                <w:sz w:val="24"/>
                <w:szCs w:val="24"/>
              </w:rPr>
            </w:pPr>
            <w:r w:rsidRPr="00042D19">
              <w:rPr>
                <w:sz w:val="24"/>
                <w:szCs w:val="24"/>
              </w:rPr>
              <w:t xml:space="preserve">Solving Radical Equations </w:t>
            </w:r>
            <w:r w:rsidR="00EC27C6">
              <w:rPr>
                <w:sz w:val="24"/>
                <w:szCs w:val="24"/>
              </w:rPr>
              <w:t>Practice</w:t>
            </w:r>
          </w:p>
        </w:tc>
        <w:tc>
          <w:tcPr>
            <w:tcW w:w="3690" w:type="dxa"/>
          </w:tcPr>
          <w:p w14:paraId="77B85144" w14:textId="71D6BE44" w:rsidR="00042D19" w:rsidRDefault="00FD6C95" w:rsidP="004D55E3">
            <w:pPr>
              <w:rPr>
                <w:sz w:val="24"/>
                <w:szCs w:val="24"/>
              </w:rPr>
            </w:pPr>
            <w:r>
              <w:rPr>
                <w:sz w:val="24"/>
                <w:szCs w:val="24"/>
              </w:rPr>
              <w:t>Handout</w:t>
            </w:r>
          </w:p>
        </w:tc>
      </w:tr>
      <w:tr w:rsidR="00042D19" w14:paraId="66893DFF" w14:textId="77777777" w:rsidTr="000842DD">
        <w:trPr>
          <w:trHeight w:val="656"/>
        </w:trPr>
        <w:tc>
          <w:tcPr>
            <w:tcW w:w="2700" w:type="dxa"/>
          </w:tcPr>
          <w:p w14:paraId="635B0064" w14:textId="77777777" w:rsidR="00042D19" w:rsidRDefault="00042D19" w:rsidP="004D55E3">
            <w:pPr>
              <w:rPr>
                <w:sz w:val="24"/>
                <w:szCs w:val="24"/>
              </w:rPr>
            </w:pPr>
            <w:r>
              <w:rPr>
                <w:sz w:val="24"/>
                <w:szCs w:val="24"/>
              </w:rPr>
              <w:t>Thursday, April 11</w:t>
            </w:r>
            <w:r w:rsidRPr="00BF340D">
              <w:rPr>
                <w:sz w:val="24"/>
                <w:szCs w:val="24"/>
                <w:vertAlign w:val="superscript"/>
              </w:rPr>
              <w:t>th</w:t>
            </w:r>
            <w:r>
              <w:rPr>
                <w:sz w:val="24"/>
                <w:szCs w:val="24"/>
              </w:rPr>
              <w:t xml:space="preserve"> </w:t>
            </w:r>
          </w:p>
        </w:tc>
        <w:tc>
          <w:tcPr>
            <w:tcW w:w="4950" w:type="dxa"/>
          </w:tcPr>
          <w:p w14:paraId="352AF830" w14:textId="7FADE519" w:rsidR="00042D19" w:rsidRPr="00042D19" w:rsidRDefault="00042D19" w:rsidP="004D55E3">
            <w:pPr>
              <w:rPr>
                <w:sz w:val="24"/>
                <w:szCs w:val="24"/>
              </w:rPr>
            </w:pPr>
            <w:r w:rsidRPr="00042D19">
              <w:rPr>
                <w:sz w:val="24"/>
                <w:szCs w:val="24"/>
              </w:rPr>
              <w:t>Review for Test</w:t>
            </w:r>
          </w:p>
        </w:tc>
        <w:tc>
          <w:tcPr>
            <w:tcW w:w="3690" w:type="dxa"/>
          </w:tcPr>
          <w:p w14:paraId="4C800694" w14:textId="0BA34DB0" w:rsidR="00042D19" w:rsidRDefault="00821161" w:rsidP="004D55E3">
            <w:pPr>
              <w:rPr>
                <w:sz w:val="24"/>
                <w:szCs w:val="24"/>
              </w:rPr>
            </w:pPr>
            <w:r>
              <w:rPr>
                <w:sz w:val="24"/>
                <w:szCs w:val="24"/>
              </w:rPr>
              <w:t>Review Sheet</w:t>
            </w:r>
          </w:p>
        </w:tc>
      </w:tr>
      <w:tr w:rsidR="00042D19" w14:paraId="7A28A891" w14:textId="77777777" w:rsidTr="000842DD">
        <w:trPr>
          <w:trHeight w:val="656"/>
        </w:trPr>
        <w:tc>
          <w:tcPr>
            <w:tcW w:w="2700" w:type="dxa"/>
          </w:tcPr>
          <w:p w14:paraId="3A1C3E7F" w14:textId="77777777" w:rsidR="00042D19" w:rsidRDefault="00042D19" w:rsidP="004D55E3">
            <w:pPr>
              <w:rPr>
                <w:sz w:val="24"/>
                <w:szCs w:val="24"/>
              </w:rPr>
            </w:pPr>
            <w:r>
              <w:rPr>
                <w:sz w:val="24"/>
                <w:szCs w:val="24"/>
              </w:rPr>
              <w:t>Friday, April 12</w:t>
            </w:r>
            <w:r w:rsidRPr="00BF340D">
              <w:rPr>
                <w:sz w:val="24"/>
                <w:szCs w:val="24"/>
                <w:vertAlign w:val="superscript"/>
              </w:rPr>
              <w:t>th</w:t>
            </w:r>
            <w:r>
              <w:rPr>
                <w:sz w:val="24"/>
                <w:szCs w:val="24"/>
              </w:rPr>
              <w:t xml:space="preserve"> </w:t>
            </w:r>
          </w:p>
        </w:tc>
        <w:tc>
          <w:tcPr>
            <w:tcW w:w="4950" w:type="dxa"/>
          </w:tcPr>
          <w:p w14:paraId="68966653" w14:textId="4D3AF18F" w:rsidR="00042D19" w:rsidRPr="00AF280C" w:rsidRDefault="00042D19" w:rsidP="004D55E3">
            <w:pPr>
              <w:rPr>
                <w:b/>
                <w:sz w:val="24"/>
                <w:szCs w:val="24"/>
              </w:rPr>
            </w:pPr>
            <w:r>
              <w:rPr>
                <w:b/>
                <w:sz w:val="24"/>
                <w:szCs w:val="24"/>
              </w:rPr>
              <w:t>Unit 6 Part 2 Test</w:t>
            </w:r>
          </w:p>
        </w:tc>
        <w:tc>
          <w:tcPr>
            <w:tcW w:w="3690" w:type="dxa"/>
          </w:tcPr>
          <w:p w14:paraId="6CE07656" w14:textId="6375D39E" w:rsidR="00042D19" w:rsidRDefault="00042D19" w:rsidP="004D55E3">
            <w:pPr>
              <w:rPr>
                <w:sz w:val="24"/>
                <w:szCs w:val="24"/>
              </w:rPr>
            </w:pPr>
          </w:p>
        </w:tc>
      </w:tr>
    </w:tbl>
    <w:p w14:paraId="04D7AF1A" w14:textId="77777777" w:rsidR="00042D19" w:rsidRPr="009436EC" w:rsidRDefault="00042D19" w:rsidP="00042D19">
      <w:pPr>
        <w:rPr>
          <w:sz w:val="24"/>
          <w:szCs w:val="24"/>
        </w:rPr>
      </w:pPr>
    </w:p>
    <w:p w14:paraId="199BD9E6" w14:textId="77777777" w:rsidR="00042D19" w:rsidRPr="009436EC" w:rsidRDefault="00042D19" w:rsidP="007D4950">
      <w:pPr>
        <w:rPr>
          <w:sz w:val="24"/>
          <w:szCs w:val="24"/>
        </w:rPr>
      </w:pPr>
    </w:p>
    <w:sectPr w:rsidR="00042D19" w:rsidRPr="009436EC" w:rsidSect="009436E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1EB7" w14:textId="77777777" w:rsidR="00E50A3C" w:rsidRDefault="00E50A3C" w:rsidP="00EE3305">
      <w:pPr>
        <w:spacing w:after="0" w:line="240" w:lineRule="auto"/>
      </w:pPr>
      <w:r>
        <w:separator/>
      </w:r>
    </w:p>
  </w:endnote>
  <w:endnote w:type="continuationSeparator" w:id="0">
    <w:p w14:paraId="4FD6FC64" w14:textId="77777777" w:rsidR="00E50A3C" w:rsidRDefault="00E50A3C" w:rsidP="00EE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D395" w14:textId="77777777" w:rsidR="00E50A3C" w:rsidRDefault="00E50A3C" w:rsidP="00EE3305">
      <w:pPr>
        <w:spacing w:after="0" w:line="240" w:lineRule="auto"/>
      </w:pPr>
      <w:r>
        <w:separator/>
      </w:r>
    </w:p>
  </w:footnote>
  <w:footnote w:type="continuationSeparator" w:id="0">
    <w:p w14:paraId="0EA8420A" w14:textId="77777777" w:rsidR="00E50A3C" w:rsidRDefault="00E50A3C" w:rsidP="00EE3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A93A" w14:textId="46A16B99" w:rsidR="00EE3305" w:rsidRDefault="00EE3305">
    <w:pPr>
      <w:pStyle w:val="Header"/>
    </w:pPr>
    <w:proofErr w:type="gramStart"/>
    <w:r>
      <w:t>NAME:_</w:t>
    </w:r>
    <w:proofErr w:type="gramEnd"/>
    <w:r>
      <w:t>_____________________________________</w:t>
    </w:r>
  </w:p>
  <w:p w14:paraId="4B9FA895" w14:textId="77777777" w:rsidR="00EE3305" w:rsidRDefault="00EE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448B8"/>
    <w:multiLevelType w:val="hybridMultilevel"/>
    <w:tmpl w:val="7540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06DDD"/>
    <w:multiLevelType w:val="hybridMultilevel"/>
    <w:tmpl w:val="15FE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EC"/>
    <w:rsid w:val="00042D19"/>
    <w:rsid w:val="000842DD"/>
    <w:rsid w:val="000851ED"/>
    <w:rsid w:val="000A4D66"/>
    <w:rsid w:val="000D14D6"/>
    <w:rsid w:val="000D3610"/>
    <w:rsid w:val="00114C18"/>
    <w:rsid w:val="00144918"/>
    <w:rsid w:val="00163B2E"/>
    <w:rsid w:val="00186BE7"/>
    <w:rsid w:val="00233C68"/>
    <w:rsid w:val="00263769"/>
    <w:rsid w:val="00267F84"/>
    <w:rsid w:val="00272D4C"/>
    <w:rsid w:val="002C3291"/>
    <w:rsid w:val="00353323"/>
    <w:rsid w:val="003C0122"/>
    <w:rsid w:val="0043770A"/>
    <w:rsid w:val="004919FE"/>
    <w:rsid w:val="00495A6D"/>
    <w:rsid w:val="005220A2"/>
    <w:rsid w:val="005628E6"/>
    <w:rsid w:val="006904CB"/>
    <w:rsid w:val="00703952"/>
    <w:rsid w:val="007350B6"/>
    <w:rsid w:val="007358FB"/>
    <w:rsid w:val="00746B38"/>
    <w:rsid w:val="007A2BF8"/>
    <w:rsid w:val="007D4950"/>
    <w:rsid w:val="007F43E7"/>
    <w:rsid w:val="00821161"/>
    <w:rsid w:val="00866064"/>
    <w:rsid w:val="00881D34"/>
    <w:rsid w:val="009436EC"/>
    <w:rsid w:val="00996CF3"/>
    <w:rsid w:val="009F3531"/>
    <w:rsid w:val="00A94199"/>
    <w:rsid w:val="00AA102F"/>
    <w:rsid w:val="00AA7C73"/>
    <w:rsid w:val="00AF280C"/>
    <w:rsid w:val="00B264E0"/>
    <w:rsid w:val="00B670CF"/>
    <w:rsid w:val="00BF340D"/>
    <w:rsid w:val="00C279E8"/>
    <w:rsid w:val="00C36AC9"/>
    <w:rsid w:val="00CB3562"/>
    <w:rsid w:val="00CC769B"/>
    <w:rsid w:val="00D4001C"/>
    <w:rsid w:val="00DA54AD"/>
    <w:rsid w:val="00E1418C"/>
    <w:rsid w:val="00E47135"/>
    <w:rsid w:val="00E50A3C"/>
    <w:rsid w:val="00E54C38"/>
    <w:rsid w:val="00EC0E06"/>
    <w:rsid w:val="00EC27C6"/>
    <w:rsid w:val="00EE3305"/>
    <w:rsid w:val="00F56EC6"/>
    <w:rsid w:val="00F85A08"/>
    <w:rsid w:val="00F95F69"/>
    <w:rsid w:val="00FB452D"/>
    <w:rsid w:val="00FD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E5F0"/>
  <w15:chartTrackingRefBased/>
  <w15:docId w15:val="{83DB38B7-7EAD-42A7-8F82-858875F0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EC"/>
    <w:pPr>
      <w:ind w:left="720"/>
      <w:contextualSpacing/>
    </w:pPr>
  </w:style>
  <w:style w:type="table" w:styleId="TableGrid">
    <w:name w:val="Table Grid"/>
    <w:basedOn w:val="TableNormal"/>
    <w:uiPriority w:val="39"/>
    <w:rsid w:val="0094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E6"/>
    <w:rPr>
      <w:rFonts w:ascii="Segoe UI" w:hAnsi="Segoe UI" w:cs="Segoe UI"/>
      <w:sz w:val="18"/>
      <w:szCs w:val="18"/>
    </w:rPr>
  </w:style>
  <w:style w:type="paragraph" w:styleId="Header">
    <w:name w:val="header"/>
    <w:basedOn w:val="Normal"/>
    <w:link w:val="HeaderChar"/>
    <w:uiPriority w:val="99"/>
    <w:unhideWhenUsed/>
    <w:rsid w:val="00EE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05"/>
  </w:style>
  <w:style w:type="paragraph" w:styleId="Footer">
    <w:name w:val="footer"/>
    <w:basedOn w:val="Normal"/>
    <w:link w:val="FooterChar"/>
    <w:uiPriority w:val="99"/>
    <w:unhideWhenUsed/>
    <w:rsid w:val="00EE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9542">
      <w:bodyDiv w:val="1"/>
      <w:marLeft w:val="0"/>
      <w:marRight w:val="0"/>
      <w:marTop w:val="0"/>
      <w:marBottom w:val="0"/>
      <w:divBdr>
        <w:top w:val="none" w:sz="0" w:space="0" w:color="auto"/>
        <w:left w:val="none" w:sz="0" w:space="0" w:color="auto"/>
        <w:bottom w:val="none" w:sz="0" w:space="0" w:color="auto"/>
        <w:right w:val="none" w:sz="0" w:space="0" w:color="auto"/>
      </w:divBdr>
    </w:div>
    <w:div w:id="243876455">
      <w:bodyDiv w:val="1"/>
      <w:marLeft w:val="0"/>
      <w:marRight w:val="0"/>
      <w:marTop w:val="0"/>
      <w:marBottom w:val="0"/>
      <w:divBdr>
        <w:top w:val="none" w:sz="0" w:space="0" w:color="auto"/>
        <w:left w:val="none" w:sz="0" w:space="0" w:color="auto"/>
        <w:bottom w:val="none" w:sz="0" w:space="0" w:color="auto"/>
        <w:right w:val="none" w:sz="0" w:space="0" w:color="auto"/>
      </w:divBdr>
    </w:div>
    <w:div w:id="296182266">
      <w:bodyDiv w:val="1"/>
      <w:marLeft w:val="0"/>
      <w:marRight w:val="0"/>
      <w:marTop w:val="0"/>
      <w:marBottom w:val="0"/>
      <w:divBdr>
        <w:top w:val="none" w:sz="0" w:space="0" w:color="auto"/>
        <w:left w:val="none" w:sz="0" w:space="0" w:color="auto"/>
        <w:bottom w:val="none" w:sz="0" w:space="0" w:color="auto"/>
        <w:right w:val="none" w:sz="0" w:space="0" w:color="auto"/>
      </w:divBdr>
    </w:div>
    <w:div w:id="391583634">
      <w:bodyDiv w:val="1"/>
      <w:marLeft w:val="0"/>
      <w:marRight w:val="0"/>
      <w:marTop w:val="0"/>
      <w:marBottom w:val="0"/>
      <w:divBdr>
        <w:top w:val="none" w:sz="0" w:space="0" w:color="auto"/>
        <w:left w:val="none" w:sz="0" w:space="0" w:color="auto"/>
        <w:bottom w:val="none" w:sz="0" w:space="0" w:color="auto"/>
        <w:right w:val="none" w:sz="0" w:space="0" w:color="auto"/>
      </w:divBdr>
    </w:div>
    <w:div w:id="420833493">
      <w:bodyDiv w:val="1"/>
      <w:marLeft w:val="0"/>
      <w:marRight w:val="0"/>
      <w:marTop w:val="0"/>
      <w:marBottom w:val="0"/>
      <w:divBdr>
        <w:top w:val="none" w:sz="0" w:space="0" w:color="auto"/>
        <w:left w:val="none" w:sz="0" w:space="0" w:color="auto"/>
        <w:bottom w:val="none" w:sz="0" w:space="0" w:color="auto"/>
        <w:right w:val="none" w:sz="0" w:space="0" w:color="auto"/>
      </w:divBdr>
    </w:div>
    <w:div w:id="468594927">
      <w:bodyDiv w:val="1"/>
      <w:marLeft w:val="0"/>
      <w:marRight w:val="0"/>
      <w:marTop w:val="0"/>
      <w:marBottom w:val="0"/>
      <w:divBdr>
        <w:top w:val="none" w:sz="0" w:space="0" w:color="auto"/>
        <w:left w:val="none" w:sz="0" w:space="0" w:color="auto"/>
        <w:bottom w:val="none" w:sz="0" w:space="0" w:color="auto"/>
        <w:right w:val="none" w:sz="0" w:space="0" w:color="auto"/>
      </w:divBdr>
    </w:div>
    <w:div w:id="483936388">
      <w:bodyDiv w:val="1"/>
      <w:marLeft w:val="0"/>
      <w:marRight w:val="0"/>
      <w:marTop w:val="0"/>
      <w:marBottom w:val="0"/>
      <w:divBdr>
        <w:top w:val="none" w:sz="0" w:space="0" w:color="auto"/>
        <w:left w:val="none" w:sz="0" w:space="0" w:color="auto"/>
        <w:bottom w:val="none" w:sz="0" w:space="0" w:color="auto"/>
        <w:right w:val="none" w:sz="0" w:space="0" w:color="auto"/>
      </w:divBdr>
    </w:div>
    <w:div w:id="519053080">
      <w:bodyDiv w:val="1"/>
      <w:marLeft w:val="0"/>
      <w:marRight w:val="0"/>
      <w:marTop w:val="0"/>
      <w:marBottom w:val="0"/>
      <w:divBdr>
        <w:top w:val="none" w:sz="0" w:space="0" w:color="auto"/>
        <w:left w:val="none" w:sz="0" w:space="0" w:color="auto"/>
        <w:bottom w:val="none" w:sz="0" w:space="0" w:color="auto"/>
        <w:right w:val="none" w:sz="0" w:space="0" w:color="auto"/>
      </w:divBdr>
    </w:div>
    <w:div w:id="565142846">
      <w:bodyDiv w:val="1"/>
      <w:marLeft w:val="0"/>
      <w:marRight w:val="0"/>
      <w:marTop w:val="0"/>
      <w:marBottom w:val="0"/>
      <w:divBdr>
        <w:top w:val="none" w:sz="0" w:space="0" w:color="auto"/>
        <w:left w:val="none" w:sz="0" w:space="0" w:color="auto"/>
        <w:bottom w:val="none" w:sz="0" w:space="0" w:color="auto"/>
        <w:right w:val="none" w:sz="0" w:space="0" w:color="auto"/>
      </w:divBdr>
    </w:div>
    <w:div w:id="592782341">
      <w:bodyDiv w:val="1"/>
      <w:marLeft w:val="0"/>
      <w:marRight w:val="0"/>
      <w:marTop w:val="0"/>
      <w:marBottom w:val="0"/>
      <w:divBdr>
        <w:top w:val="none" w:sz="0" w:space="0" w:color="auto"/>
        <w:left w:val="none" w:sz="0" w:space="0" w:color="auto"/>
        <w:bottom w:val="none" w:sz="0" w:space="0" w:color="auto"/>
        <w:right w:val="none" w:sz="0" w:space="0" w:color="auto"/>
      </w:divBdr>
    </w:div>
    <w:div w:id="1002196087">
      <w:bodyDiv w:val="1"/>
      <w:marLeft w:val="0"/>
      <w:marRight w:val="0"/>
      <w:marTop w:val="0"/>
      <w:marBottom w:val="0"/>
      <w:divBdr>
        <w:top w:val="none" w:sz="0" w:space="0" w:color="auto"/>
        <w:left w:val="none" w:sz="0" w:space="0" w:color="auto"/>
        <w:bottom w:val="none" w:sz="0" w:space="0" w:color="auto"/>
        <w:right w:val="none" w:sz="0" w:space="0" w:color="auto"/>
      </w:divBdr>
    </w:div>
    <w:div w:id="1204292655">
      <w:bodyDiv w:val="1"/>
      <w:marLeft w:val="0"/>
      <w:marRight w:val="0"/>
      <w:marTop w:val="0"/>
      <w:marBottom w:val="0"/>
      <w:divBdr>
        <w:top w:val="none" w:sz="0" w:space="0" w:color="auto"/>
        <w:left w:val="none" w:sz="0" w:space="0" w:color="auto"/>
        <w:bottom w:val="none" w:sz="0" w:space="0" w:color="auto"/>
        <w:right w:val="none" w:sz="0" w:space="0" w:color="auto"/>
      </w:divBdr>
    </w:div>
    <w:div w:id="1430004588">
      <w:bodyDiv w:val="1"/>
      <w:marLeft w:val="0"/>
      <w:marRight w:val="0"/>
      <w:marTop w:val="0"/>
      <w:marBottom w:val="0"/>
      <w:divBdr>
        <w:top w:val="none" w:sz="0" w:space="0" w:color="auto"/>
        <w:left w:val="none" w:sz="0" w:space="0" w:color="auto"/>
        <w:bottom w:val="none" w:sz="0" w:space="0" w:color="auto"/>
        <w:right w:val="none" w:sz="0" w:space="0" w:color="auto"/>
      </w:divBdr>
    </w:div>
    <w:div w:id="1681545231">
      <w:bodyDiv w:val="1"/>
      <w:marLeft w:val="0"/>
      <w:marRight w:val="0"/>
      <w:marTop w:val="0"/>
      <w:marBottom w:val="0"/>
      <w:divBdr>
        <w:top w:val="none" w:sz="0" w:space="0" w:color="auto"/>
        <w:left w:val="none" w:sz="0" w:space="0" w:color="auto"/>
        <w:bottom w:val="none" w:sz="0" w:space="0" w:color="auto"/>
        <w:right w:val="none" w:sz="0" w:space="0" w:color="auto"/>
      </w:divBdr>
    </w:div>
    <w:div w:id="1949845902">
      <w:bodyDiv w:val="1"/>
      <w:marLeft w:val="0"/>
      <w:marRight w:val="0"/>
      <w:marTop w:val="0"/>
      <w:marBottom w:val="0"/>
      <w:divBdr>
        <w:top w:val="none" w:sz="0" w:space="0" w:color="auto"/>
        <w:left w:val="none" w:sz="0" w:space="0" w:color="auto"/>
        <w:bottom w:val="none" w:sz="0" w:space="0" w:color="auto"/>
        <w:right w:val="none" w:sz="0" w:space="0" w:color="auto"/>
      </w:divBdr>
    </w:div>
    <w:div w:id="1979530504">
      <w:bodyDiv w:val="1"/>
      <w:marLeft w:val="0"/>
      <w:marRight w:val="0"/>
      <w:marTop w:val="0"/>
      <w:marBottom w:val="0"/>
      <w:divBdr>
        <w:top w:val="none" w:sz="0" w:space="0" w:color="auto"/>
        <w:left w:val="none" w:sz="0" w:space="0" w:color="auto"/>
        <w:bottom w:val="none" w:sz="0" w:space="0" w:color="auto"/>
        <w:right w:val="none" w:sz="0" w:space="0" w:color="auto"/>
      </w:divBdr>
    </w:div>
    <w:div w:id="1991787865">
      <w:bodyDiv w:val="1"/>
      <w:marLeft w:val="0"/>
      <w:marRight w:val="0"/>
      <w:marTop w:val="0"/>
      <w:marBottom w:val="0"/>
      <w:divBdr>
        <w:top w:val="none" w:sz="0" w:space="0" w:color="auto"/>
        <w:left w:val="none" w:sz="0" w:space="0" w:color="auto"/>
        <w:bottom w:val="none" w:sz="0" w:space="0" w:color="auto"/>
        <w:right w:val="none" w:sz="0" w:space="0" w:color="auto"/>
      </w:divBdr>
    </w:div>
    <w:div w:id="2054190747">
      <w:bodyDiv w:val="1"/>
      <w:marLeft w:val="0"/>
      <w:marRight w:val="0"/>
      <w:marTop w:val="0"/>
      <w:marBottom w:val="0"/>
      <w:divBdr>
        <w:top w:val="none" w:sz="0" w:space="0" w:color="auto"/>
        <w:left w:val="none" w:sz="0" w:space="0" w:color="auto"/>
        <w:bottom w:val="none" w:sz="0" w:space="0" w:color="auto"/>
        <w:right w:val="none" w:sz="0" w:space="0" w:color="auto"/>
      </w:divBdr>
    </w:div>
    <w:div w:id="2091731989">
      <w:bodyDiv w:val="1"/>
      <w:marLeft w:val="0"/>
      <w:marRight w:val="0"/>
      <w:marTop w:val="0"/>
      <w:marBottom w:val="0"/>
      <w:divBdr>
        <w:top w:val="none" w:sz="0" w:space="0" w:color="auto"/>
        <w:left w:val="none" w:sz="0" w:space="0" w:color="auto"/>
        <w:bottom w:val="none" w:sz="0" w:space="0" w:color="auto"/>
        <w:right w:val="none" w:sz="0" w:space="0" w:color="auto"/>
      </w:divBdr>
    </w:div>
    <w:div w:id="2092971335">
      <w:bodyDiv w:val="1"/>
      <w:marLeft w:val="0"/>
      <w:marRight w:val="0"/>
      <w:marTop w:val="0"/>
      <w:marBottom w:val="0"/>
      <w:divBdr>
        <w:top w:val="none" w:sz="0" w:space="0" w:color="auto"/>
        <w:left w:val="none" w:sz="0" w:space="0" w:color="auto"/>
        <w:bottom w:val="none" w:sz="0" w:space="0" w:color="auto"/>
        <w:right w:val="none" w:sz="0" w:space="0" w:color="auto"/>
      </w:divBdr>
    </w:div>
    <w:div w:id="20981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Adam Bryant</cp:lastModifiedBy>
  <cp:revision>2</cp:revision>
  <cp:lastPrinted>2018-11-09T20:25:00Z</cp:lastPrinted>
  <dcterms:created xsi:type="dcterms:W3CDTF">2019-03-26T02:28:00Z</dcterms:created>
  <dcterms:modified xsi:type="dcterms:W3CDTF">2019-03-26T02:28:00Z</dcterms:modified>
</cp:coreProperties>
</file>